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60"/>
        <w:contextualSpacing/>
        <w:rPr>
          <w:rStyle w:val="Fontstyle21"/>
          <w:rFonts w:ascii="Calibri" w:hAnsi="Calibri" w:cs="Calibri" w:asciiTheme="minorHAnsi" w:cstheme="minorHAnsi" w:hAnsiTheme="minorHAnsi"/>
          <w:sz w:val="20"/>
          <w:szCs w:val="20"/>
        </w:rPr>
      </w:pPr>
      <w:r>
        <w:rPr/>
        <w:drawing>
          <wp:inline distT="0" distB="0" distL="0" distR="0">
            <wp:extent cx="779145" cy="307975"/>
            <wp:effectExtent l="0" t="0" r="0" b="0"/>
            <wp:docPr id="1" name="Immagine 6"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6" descr="Immagine che contiene testo, clipart&#10;&#10;Descrizione generata automaticamente"/>
                    <pic:cNvPicPr>
                      <a:picLocks noChangeAspect="1" noChangeArrowheads="1"/>
                    </pic:cNvPicPr>
                  </pic:nvPicPr>
                  <pic:blipFill>
                    <a:blip r:embed="rId2"/>
                    <a:stretch>
                      <a:fillRect/>
                    </a:stretch>
                  </pic:blipFill>
                  <pic:spPr bwMode="auto">
                    <a:xfrm>
                      <a:off x="0" y="0"/>
                      <a:ext cx="779145" cy="307975"/>
                    </a:xfrm>
                    <a:prstGeom prst="rect">
                      <a:avLst/>
                    </a:prstGeom>
                  </pic:spPr>
                </pic:pic>
              </a:graphicData>
            </a:graphic>
          </wp:inline>
        </w:drawing>
      </w:r>
    </w:p>
    <w:p>
      <w:pPr>
        <w:pStyle w:val="Normal"/>
        <w:spacing w:before="0" w:after="160"/>
        <w:contextualSpacing/>
        <w:rPr>
          <w:rStyle w:val="Fontstyle21"/>
          <w:rFonts w:ascii="Calibri" w:hAnsi="Calibri" w:cs="Calibri" w:asciiTheme="minorHAnsi" w:cstheme="minorHAnsi" w:hAnsiTheme="minorHAnsi"/>
          <w:sz w:val="20"/>
          <w:szCs w:val="20"/>
        </w:rPr>
      </w:pPr>
      <w:r>
        <w:rPr>
          <w:rFonts w:cs="Calibri" w:cstheme="minorHAnsi"/>
          <w:sz w:val="20"/>
          <w:szCs w:val="20"/>
        </w:rPr>
      </w:r>
    </w:p>
    <w:p>
      <w:pPr>
        <w:pStyle w:val="Normal"/>
        <w:spacing w:before="0" w:after="160"/>
        <w:contextualSpacing/>
        <w:rPr/>
      </w:pPr>
      <w:r>
        <w:rPr>
          <w:rStyle w:val="Fontstyle21"/>
          <w:rFonts w:cs="Calibri" w:ascii="Arial Narrow" w:hAnsi="Arial Narrow" w:cstheme="minorHAnsi"/>
          <w:b/>
          <w:bCs/>
          <w:sz w:val="20"/>
          <w:szCs w:val="20"/>
        </w:rPr>
        <w:t>Comune di Reggio Emilia</w:t>
      </w:r>
    </w:p>
    <w:p>
      <w:pPr>
        <w:pStyle w:val="Normal"/>
        <w:spacing w:before="0" w:after="160"/>
        <w:contextualSpacing/>
        <w:rPr/>
      </w:pPr>
      <w:r>
        <w:rPr>
          <w:rStyle w:val="Fontstyle21"/>
          <w:rFonts w:cs="Calibri" w:ascii="Arial Narrow" w:hAnsi="Arial Narrow" w:cstheme="minorHAnsi"/>
          <w:b/>
          <w:bCs/>
          <w:sz w:val="20"/>
          <w:szCs w:val="20"/>
        </w:rPr>
        <w:t>SERVIZIO PROMOZIONE DELLA CITTÀ TURISMO E SPORT</w:t>
      </w:r>
    </w:p>
    <w:p>
      <w:pPr>
        <w:pStyle w:val="Normal"/>
        <w:spacing w:before="0" w:after="160"/>
        <w:contextualSpacing/>
        <w:jc w:val="right"/>
        <w:rPr/>
      </w:pPr>
      <w:r>
        <w:rPr>
          <w:rStyle w:val="Fontstyle21"/>
          <w:rFonts w:cs="Calibri" w:ascii="Arial Narrow" w:hAnsi="Arial Narrow" w:cstheme="minorHAnsi"/>
          <w:sz w:val="20"/>
          <w:szCs w:val="20"/>
        </w:rPr>
        <w:t>Spett.le</w:t>
      </w:r>
      <w:r>
        <w:rPr>
          <w:rFonts w:cs="Calibri" w:ascii="Arial Narrow" w:hAnsi="Arial Narrow" w:cstheme="minorHAnsi"/>
          <w:color w:val="000000"/>
          <w:sz w:val="20"/>
          <w:szCs w:val="20"/>
        </w:rPr>
        <w:br/>
      </w:r>
      <w:r>
        <w:rPr>
          <w:rStyle w:val="Fontstyle21"/>
          <w:rFonts w:cs="Calibri" w:ascii="Arial Narrow" w:hAnsi="Arial Narrow" w:cstheme="minorHAnsi"/>
          <w:b/>
          <w:sz w:val="20"/>
          <w:szCs w:val="20"/>
        </w:rPr>
        <w:t>Comune di Reggio Emilia</w:t>
      </w:r>
    </w:p>
    <w:p>
      <w:pPr>
        <w:pStyle w:val="Normal"/>
        <w:spacing w:before="0" w:after="160"/>
        <w:contextualSpacing/>
        <w:jc w:val="right"/>
        <w:rPr/>
      </w:pPr>
      <w:r>
        <w:rPr>
          <w:rStyle w:val="Fontstyle21"/>
          <w:rFonts w:cs="Calibri" w:ascii="Arial Narrow" w:hAnsi="Arial Narrow" w:cstheme="minorHAnsi"/>
          <w:b/>
          <w:sz w:val="20"/>
          <w:szCs w:val="20"/>
        </w:rPr>
        <w:t>Ufficio Valorizzazione Commerciale del Centro Storico</w:t>
      </w:r>
    </w:p>
    <w:p>
      <w:pPr>
        <w:pStyle w:val="Normal"/>
        <w:spacing w:before="0" w:after="160"/>
        <w:contextualSpacing/>
        <w:jc w:val="right"/>
        <w:rPr/>
      </w:pPr>
      <w:r>
        <w:rPr>
          <w:rStyle w:val="Fontstyle21"/>
          <w:rFonts w:cs="Calibri" w:ascii="Arial Narrow" w:hAnsi="Arial Narrow" w:cstheme="minorHAnsi"/>
          <w:sz w:val="20"/>
          <w:szCs w:val="20"/>
        </w:rPr>
        <w:t>Via Emilia San Pietro, 12</w:t>
      </w:r>
    </w:p>
    <w:p>
      <w:pPr>
        <w:pStyle w:val="Normal"/>
        <w:spacing w:before="0" w:after="160"/>
        <w:contextualSpacing/>
        <w:jc w:val="right"/>
        <w:rPr/>
      </w:pPr>
      <w:r>
        <w:rPr>
          <w:rStyle w:val="Fontstyle21"/>
          <w:rFonts w:cs="Calibri" w:ascii="Arial Narrow" w:hAnsi="Arial Narrow" w:cstheme="minorHAnsi"/>
          <w:sz w:val="20"/>
          <w:szCs w:val="20"/>
        </w:rPr>
        <w:t>42121 Reggio Emilia</w:t>
      </w:r>
    </w:p>
    <w:p>
      <w:pPr>
        <w:pStyle w:val="Normal"/>
        <w:spacing w:before="0" w:after="160"/>
        <w:contextualSpacing/>
        <w:jc w:val="right"/>
        <w:rPr/>
      </w:pPr>
      <w:hyperlink r:id="rId3">
        <w:r>
          <w:rPr>
            <w:rStyle w:val="Hyperlink"/>
            <w:rFonts w:cs="Calibri" w:ascii="Arial Narrow" w:hAnsi="Arial Narrow"/>
            <w:sz w:val="20"/>
            <w:szCs w:val="20"/>
            <w:shd w:fill="auto" w:val="clear"/>
          </w:rPr>
          <w:t>valorizzazione.centrostorico@comune.re.it</w:t>
        </w:r>
      </w:hyperlink>
      <w:r>
        <w:rPr>
          <w:rStyle w:val="Hyperlink"/>
          <w:rFonts w:cs="Calibri" w:ascii="Arial Narrow" w:hAnsi="Arial Narrow"/>
          <w:sz w:val="20"/>
          <w:szCs w:val="20"/>
          <w:shd w:fill="auto" w:val="clear"/>
        </w:rPr>
        <w:t xml:space="preserve"> </w:t>
      </w:r>
    </w:p>
    <w:p>
      <w:pPr>
        <w:pStyle w:val="Normal"/>
        <w:spacing w:lineRule="auto" w:line="240"/>
        <w:rPr>
          <w:rFonts w:ascii="Arial Narrow" w:hAnsi="Arial Narrow" w:cs="Calibri" w:cstheme="minorHAnsi"/>
          <w:color w:val="000000"/>
          <w:sz w:val="20"/>
          <w:szCs w:val="20"/>
        </w:rPr>
      </w:pPr>
      <w:r>
        <w:rPr>
          <w:rFonts w:cs="Calibri" w:cstheme="minorHAnsi" w:ascii="Arial Narrow" w:hAnsi="Arial Narrow"/>
          <w:color w:val="000000"/>
          <w:sz w:val="20"/>
          <w:szCs w:val="20"/>
        </w:rPr>
      </w:r>
    </w:p>
    <w:p>
      <w:pPr>
        <w:pStyle w:val="Normal"/>
        <w:spacing w:lineRule="auto" w:line="240"/>
        <w:rPr>
          <w:rFonts w:ascii="Arial Narrow" w:hAnsi="Arial Narrow" w:cs="Calibri" w:cstheme="minorHAnsi"/>
          <w:color w:val="000000"/>
          <w:sz w:val="20"/>
          <w:szCs w:val="20"/>
        </w:rPr>
      </w:pPr>
      <w:r>
        <w:rPr>
          <w:rFonts w:cs="Calibri" w:cstheme="minorHAnsi" w:ascii="Arial Narrow" w:hAnsi="Arial Narrow"/>
          <w:color w:val="000000"/>
          <w:sz w:val="20"/>
          <w:szCs w:val="20"/>
        </w:rPr>
      </w:r>
    </w:p>
    <w:p>
      <w:pPr>
        <w:pStyle w:val="Normal"/>
        <w:spacing w:lineRule="auto" w:line="240"/>
        <w:jc w:val="both"/>
        <w:rPr/>
      </w:pPr>
      <w:r>
        <w:rPr>
          <w:rFonts w:cs="Calibri" w:ascii="Arial Narrow" w:hAnsi="Arial Narrow" w:cstheme="minorHAnsi"/>
          <w:color w:val="000000"/>
          <w:sz w:val="20"/>
          <w:szCs w:val="20"/>
        </w:rPr>
        <w:br/>
      </w:r>
      <w:r>
        <w:rPr>
          <w:rStyle w:val="Fontstyle01"/>
          <w:rFonts w:cs="Calibri" w:ascii="Arial Narrow" w:hAnsi="Arial Narrow" w:cstheme="minorHAnsi"/>
          <w:sz w:val="20"/>
          <w:szCs w:val="20"/>
        </w:rPr>
        <w:t>OGGETTO: Avviso pubblico di manifestazione di interesse per l’adesione all’Accordo di partenariato dell’hub urbano “ HUB URBANO DEL CENTRO STORICO DI REGGIO EMILIA “</w:t>
      </w:r>
      <w:r>
        <w:rPr>
          <w:rStyle w:val="Fontstyle01"/>
          <w:rFonts w:cs="Calibri" w:ascii="Arial Narrow" w:hAnsi="Arial Narrow" w:cstheme="minorHAnsi"/>
          <w:bCs w:val="false"/>
          <w:sz w:val="20"/>
          <w:szCs w:val="20"/>
        </w:rPr>
        <w:t>da parte dei soggetti imprenditoriali/ associazioni / comitati insediati nell’area del Centro storico.</w:t>
      </w:r>
    </w:p>
    <w:p>
      <w:pPr>
        <w:pStyle w:val="Normal"/>
        <w:spacing w:lineRule="auto" w:line="240"/>
        <w:jc w:val="center"/>
        <w:rPr>
          <w:rFonts w:ascii="Arial Narrow" w:hAnsi="Arial Narrow" w:cs="Calibri" w:cstheme="minorHAnsi"/>
          <w:b/>
          <w:bCs/>
          <w:sz w:val="20"/>
          <w:szCs w:val="20"/>
        </w:rPr>
      </w:pPr>
      <w:r>
        <w:rPr>
          <w:rFonts w:cs="Calibri" w:cstheme="minorHAnsi" w:ascii="Arial Narrow" w:hAnsi="Arial Narrow"/>
          <w:b/>
          <w:bCs/>
          <w:sz w:val="20"/>
          <w:szCs w:val="20"/>
        </w:rPr>
      </w:r>
    </w:p>
    <w:p>
      <w:pPr>
        <w:pStyle w:val="Normal"/>
        <w:spacing w:lineRule="auto" w:line="240"/>
        <w:jc w:val="center"/>
        <w:rPr>
          <w:rFonts w:ascii="Arial Narrow" w:hAnsi="Arial Narrow" w:cs="Calibri" w:cstheme="minorHAnsi"/>
          <w:b/>
          <w:bCs/>
          <w:sz w:val="20"/>
          <w:szCs w:val="20"/>
        </w:rPr>
      </w:pPr>
      <w:r>
        <w:rPr>
          <w:rFonts w:cs="Calibri" w:cstheme="minorHAnsi" w:ascii="Arial Narrow" w:hAnsi="Arial Narrow"/>
          <w:b/>
          <w:bCs/>
          <w:sz w:val="20"/>
          <w:szCs w:val="20"/>
        </w:rPr>
      </w:r>
    </w:p>
    <w:p>
      <w:pPr>
        <w:pStyle w:val="Normal"/>
        <w:rPr/>
      </w:pPr>
      <w:r>
        <w:rPr>
          <w:rStyle w:val="Fontstyle21"/>
          <w:rFonts w:cs="Calibri" w:ascii="Arial Narrow" w:hAnsi="Arial Narrow" w:cstheme="minorHAnsi"/>
          <w:sz w:val="20"/>
          <w:szCs w:val="20"/>
        </w:rPr>
        <w:t>Il/La Sottoscritto/a __________________________________________________ nato/a a _____________________________ (___)</w:t>
      </w:r>
    </w:p>
    <w:p>
      <w:pPr>
        <w:pStyle w:val="Normal"/>
        <w:rPr/>
      </w:pPr>
      <w:r>
        <w:rPr>
          <w:rStyle w:val="Fontstyle21"/>
          <w:rFonts w:cs="Calibri" w:ascii="Arial Narrow" w:hAnsi="Arial Narrow" w:cstheme="minorHAnsi"/>
          <w:sz w:val="20"/>
          <w:szCs w:val="20"/>
        </w:rPr>
        <w:t>il ___ /___ /________ residente a___________________________________ (___) in via _____________________________ n. ___</w:t>
      </w:r>
    </w:p>
    <w:p>
      <w:pPr>
        <w:pStyle w:val="Normal"/>
        <w:rPr/>
      </w:pPr>
      <w:r>
        <w:rPr>
          <w:rStyle w:val="Fontstyle21"/>
          <w:rFonts w:cs="Calibri" w:ascii="Arial Narrow" w:hAnsi="Arial Narrow" w:cstheme="minorHAnsi"/>
          <w:sz w:val="20"/>
          <w:szCs w:val="20"/>
        </w:rPr>
        <w:t>in qualità di legale rappresentante della seguente forma associativa stabile tra imprese:</w:t>
      </w:r>
    </w:p>
    <w:p>
      <w:pPr>
        <w:pStyle w:val="Normal"/>
        <w:rPr/>
      </w:pPr>
      <w:r>
        <w:rPr>
          <w:rStyle w:val="Fontstyle21"/>
          <w:rFonts w:cs="Calibri" w:ascii="Arial Narrow" w:hAnsi="Arial Narrow" w:cstheme="minorHAnsi"/>
          <w:sz w:val="20"/>
          <w:szCs w:val="20"/>
        </w:rPr>
        <w:t xml:space="preserve">☐ </w:t>
      </w:r>
      <w:r>
        <w:rPr>
          <w:rStyle w:val="Fontstyle21"/>
          <w:rFonts w:cs="Calibri" w:ascii="Arial Narrow" w:hAnsi="Arial Narrow" w:cstheme="minorHAnsi"/>
          <w:sz w:val="20"/>
          <w:szCs w:val="20"/>
        </w:rPr>
        <w:t>associazione</w:t>
        <w:tab/>
        <w:tab/>
        <w:t>☐ comitato</w:t>
        <w:tab/>
        <w:tab/>
        <w:t>☐ consorzio</w:t>
        <w:tab/>
        <w:tab/>
        <w:t>☐ altro: _____________________________</w:t>
      </w:r>
    </w:p>
    <w:p>
      <w:pPr>
        <w:pStyle w:val="Normal"/>
        <w:rPr/>
      </w:pPr>
      <w:r>
        <w:rPr>
          <w:rStyle w:val="Fontstyle21"/>
          <w:rFonts w:cs="Calibri" w:ascii="Arial Narrow" w:hAnsi="Arial Narrow" w:cstheme="minorHAnsi"/>
          <w:sz w:val="20"/>
          <w:szCs w:val="20"/>
        </w:rPr>
        <w:t>con denominazione __________________________________________________________________________________________</w:t>
      </w:r>
    </w:p>
    <w:p>
      <w:pPr>
        <w:pStyle w:val="Normal"/>
        <w:rPr/>
      </w:pPr>
      <w:r>
        <w:rPr>
          <w:rStyle w:val="Fontstyle21"/>
          <w:rFonts w:cs="Calibri" w:ascii="Arial Narrow" w:hAnsi="Arial Narrow" w:cstheme="minorHAnsi"/>
          <w:sz w:val="20"/>
          <w:szCs w:val="20"/>
        </w:rPr>
        <w:t>con sede legale a ____________________________________ (___) in via ________________________________________ n. ___</w:t>
      </w:r>
    </w:p>
    <w:p>
      <w:pPr>
        <w:pStyle w:val="Normal"/>
        <w:rPr/>
      </w:pPr>
      <w:r>
        <w:rPr>
          <w:rStyle w:val="Fontstyle21"/>
          <w:rFonts w:cs="Calibri" w:ascii="Arial Narrow" w:hAnsi="Arial Narrow" w:cstheme="minorHAnsi"/>
          <w:sz w:val="20"/>
          <w:szCs w:val="20"/>
        </w:rPr>
        <w:t>Cap _________ tel. __________________ cell. __________________ e-mail ____________________________________________</w:t>
      </w:r>
    </w:p>
    <w:p>
      <w:pPr>
        <w:pStyle w:val="Normal"/>
        <w:rPr/>
      </w:pPr>
      <w:r>
        <w:rPr>
          <w:rStyle w:val="Fontstyle21"/>
          <w:rFonts w:cs="Calibri" w:ascii="Arial Narrow" w:hAnsi="Arial Narrow" w:cstheme="minorHAnsi"/>
          <w:sz w:val="20"/>
          <w:szCs w:val="20"/>
        </w:rPr>
        <w:t>codice fiscale: _____________________________________________ P. IVA: ___________________________________________</w:t>
      </w:r>
    </w:p>
    <w:p>
      <w:pPr>
        <w:pStyle w:val="Normal"/>
        <w:rPr/>
      </w:pPr>
      <w:r>
        <w:rPr>
          <w:rStyle w:val="Fontstyle21"/>
          <w:rFonts w:cs="Calibri" w:ascii="Arial Narrow" w:hAnsi="Arial Narrow" w:cstheme="minorHAnsi"/>
          <w:sz w:val="20"/>
          <w:szCs w:val="20"/>
          <w:shd w:fill="auto" w:val="clear"/>
        </w:rPr>
        <w:t>alla quale partecipano/aderiscono le seguenti imprese:</w:t>
      </w:r>
    </w:p>
    <w:p>
      <w:pPr>
        <w:pStyle w:val="Normal"/>
        <w:rPr>
          <w:rFonts w:ascii="Arial Narrow" w:hAnsi="Arial Narrow" w:cs="Calibri" w:cstheme="minorHAnsi"/>
          <w:sz w:val="20"/>
          <w:szCs w:val="20"/>
          <w:highlight w:val="none"/>
          <w:shd w:fill="auto" w:val="clear"/>
        </w:rPr>
      </w:pPr>
      <w:r>
        <w:rPr>
          <w:rFonts w:cs="Calibri" w:cstheme="minorHAnsi" w:ascii="Arial Narrow" w:hAnsi="Arial Narrow"/>
          <w:sz w:val="20"/>
          <w:szCs w:val="20"/>
          <w:shd w:fill="auto" w:val="clear"/>
        </w:rPr>
      </w:r>
    </w:p>
    <w:tbl>
      <w:tblPr>
        <w:tblStyle w:val="Grigliatabella"/>
        <w:tblW w:w="996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7"/>
        <w:gridCol w:w="1519"/>
        <w:gridCol w:w="1663"/>
        <w:gridCol w:w="1669"/>
        <w:gridCol w:w="1645"/>
        <w:gridCol w:w="1677"/>
      </w:tblGrid>
      <w:tr>
        <w:trPr/>
        <w:tc>
          <w:tcPr>
            <w:tcW w:w="1787" w:type="dxa"/>
            <w:tcBorders>
              <w:top w:val="single" w:sz="2" w:space="0" w:color="000000"/>
              <w:left w:val="single" w:sz="2" w:space="0" w:color="000000"/>
              <w:bottom w:val="single" w:sz="2" w:space="0" w:color="000000"/>
            </w:tcBorders>
          </w:tcPr>
          <w:p>
            <w:pPr>
              <w:pStyle w:val="Normal"/>
              <w:widowControl/>
              <w:spacing w:lineRule="auto" w:line="240" w:before="0" w:after="0"/>
              <w:jc w:val="left"/>
              <w:rPr/>
            </w:pPr>
            <w:r>
              <w:rPr>
                <w:rStyle w:val="Fontstyle21"/>
                <w:rFonts w:eastAsia="Calibri" w:cs="Calibri" w:cstheme="minorHAnsi"/>
                <w:kern w:val="0"/>
                <w:sz w:val="16"/>
                <w:szCs w:val="16"/>
                <w:u w:val="single"/>
                <w:lang w:val="it-IT" w:eastAsia="it-IT" w:bidi="ar-SA"/>
              </w:rPr>
              <w:t>Denominazione</w:t>
            </w:r>
          </w:p>
        </w:tc>
        <w:tc>
          <w:tcPr>
            <w:tcW w:w="1519" w:type="dxa"/>
            <w:tcBorders>
              <w:top w:val="single" w:sz="2" w:space="0" w:color="000000"/>
              <w:left w:val="single" w:sz="2" w:space="0" w:color="000000"/>
              <w:bottom w:val="single" w:sz="2" w:space="0" w:color="000000"/>
            </w:tcBorders>
          </w:tcPr>
          <w:p>
            <w:pPr>
              <w:pStyle w:val="Normal"/>
              <w:widowControl/>
              <w:spacing w:lineRule="auto" w:line="240" w:before="0" w:after="0"/>
              <w:jc w:val="left"/>
              <w:rPr/>
            </w:pPr>
            <w:r>
              <w:rPr>
                <w:rStyle w:val="Fontstyle21"/>
                <w:rFonts w:eastAsia="Calibri" w:cs="Calibri" w:cstheme="minorHAnsi"/>
                <w:kern w:val="0"/>
                <w:sz w:val="16"/>
                <w:szCs w:val="16"/>
                <w:u w:val="single"/>
                <w:lang w:val="it-IT" w:eastAsia="it-IT" w:bidi="ar-SA"/>
              </w:rPr>
              <w:t>P.IVA</w:t>
            </w:r>
          </w:p>
        </w:tc>
        <w:tc>
          <w:tcPr>
            <w:tcW w:w="1663" w:type="dxa"/>
            <w:tcBorders>
              <w:top w:val="single" w:sz="2" w:space="0" w:color="000000"/>
              <w:left w:val="single" w:sz="2" w:space="0" w:color="000000"/>
              <w:bottom w:val="single" w:sz="2" w:space="0" w:color="000000"/>
            </w:tcBorders>
          </w:tcPr>
          <w:p>
            <w:pPr>
              <w:pStyle w:val="Normal"/>
              <w:widowControl/>
              <w:spacing w:lineRule="auto" w:line="240" w:before="0" w:after="0"/>
              <w:jc w:val="left"/>
              <w:rPr/>
            </w:pPr>
            <w:r>
              <w:rPr>
                <w:rStyle w:val="Fontstyle21"/>
                <w:rFonts w:eastAsia="Calibri" w:cs="Calibri" w:cstheme="minorHAnsi"/>
                <w:kern w:val="0"/>
                <w:sz w:val="16"/>
                <w:szCs w:val="16"/>
                <w:u w:val="single"/>
                <w:lang w:val="it-IT" w:eastAsia="it-IT" w:bidi="ar-SA"/>
              </w:rPr>
              <w:t>Indirizzo sede legale</w:t>
            </w:r>
          </w:p>
        </w:tc>
        <w:tc>
          <w:tcPr>
            <w:tcW w:w="1669" w:type="dxa"/>
            <w:tcBorders>
              <w:top w:val="single" w:sz="2" w:space="0" w:color="000000"/>
              <w:left w:val="single" w:sz="2" w:space="0" w:color="000000"/>
              <w:bottom w:val="single" w:sz="2" w:space="0" w:color="000000"/>
            </w:tcBorders>
          </w:tcPr>
          <w:p>
            <w:pPr>
              <w:pStyle w:val="Normal"/>
              <w:widowControl/>
              <w:spacing w:lineRule="auto" w:line="240" w:before="0" w:after="0"/>
              <w:jc w:val="left"/>
              <w:rPr/>
            </w:pPr>
            <w:r>
              <w:rPr>
                <w:rStyle w:val="Fontstyle21"/>
                <w:rFonts w:eastAsia="Calibri" w:cs="Calibri" w:cstheme="minorHAnsi"/>
                <w:kern w:val="0"/>
                <w:sz w:val="16"/>
                <w:szCs w:val="16"/>
                <w:u w:val="single"/>
                <w:lang w:val="it-IT" w:eastAsia="it-IT" w:bidi="ar-SA"/>
              </w:rPr>
              <w:t>Indirizzo unità locale</w:t>
            </w:r>
          </w:p>
        </w:tc>
        <w:tc>
          <w:tcPr>
            <w:tcW w:w="1645" w:type="dxa"/>
            <w:tcBorders>
              <w:top w:val="single" w:sz="2" w:space="0" w:color="000000"/>
              <w:left w:val="single" w:sz="2" w:space="0" w:color="000000"/>
              <w:bottom w:val="single" w:sz="2" w:space="0" w:color="000000"/>
            </w:tcBorders>
          </w:tcPr>
          <w:p>
            <w:pPr>
              <w:pStyle w:val="Normal"/>
              <w:widowControl/>
              <w:spacing w:lineRule="auto" w:line="240" w:before="0" w:after="0"/>
              <w:jc w:val="left"/>
              <w:rPr/>
            </w:pPr>
            <w:r>
              <w:rPr>
                <w:rStyle w:val="Fontstyle21"/>
                <w:rFonts w:eastAsia="Calibri" w:cs="Calibri" w:cstheme="minorHAnsi"/>
                <w:kern w:val="0"/>
                <w:sz w:val="16"/>
                <w:szCs w:val="16"/>
                <w:u w:val="single"/>
                <w:lang w:val="it-IT" w:eastAsia="it-IT" w:bidi="ar-SA"/>
              </w:rPr>
              <w:t>Insegna</w:t>
            </w:r>
          </w:p>
        </w:tc>
        <w:tc>
          <w:tcPr>
            <w:tcW w:w="1677" w:type="dxa"/>
            <w:tcBorders>
              <w:top w:val="single" w:sz="2" w:space="0" w:color="000000"/>
              <w:left w:val="single" w:sz="2" w:space="0" w:color="000000"/>
              <w:bottom w:val="single" w:sz="2" w:space="0" w:color="000000"/>
              <w:right w:val="single" w:sz="2" w:space="0" w:color="000000"/>
            </w:tcBorders>
          </w:tcPr>
          <w:p>
            <w:pPr>
              <w:pStyle w:val="Normal"/>
              <w:widowControl/>
              <w:spacing w:lineRule="auto" w:line="240" w:before="0" w:after="0"/>
              <w:jc w:val="left"/>
              <w:rPr/>
            </w:pPr>
            <w:r>
              <w:rPr>
                <w:rStyle w:val="Fontstyle21"/>
                <w:rFonts w:eastAsia="Calibri" w:cs="Calibri" w:cstheme="minorHAnsi"/>
                <w:kern w:val="0"/>
                <w:sz w:val="16"/>
                <w:szCs w:val="16"/>
                <w:u w:val="single"/>
                <w:lang w:val="it-IT" w:eastAsia="it-IT" w:bidi="ar-SA"/>
              </w:rPr>
              <w:t>Nome e cognome titolare</w:t>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r>
        <w:trPr/>
        <w:tc>
          <w:tcPr>
            <w:tcW w:w="1787"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51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3"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69"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45" w:type="dxa"/>
            <w:tcBorders>
              <w:left w:val="single" w:sz="2" w:space="0" w:color="000000"/>
              <w:bottom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c>
          <w:tcPr>
            <w:tcW w:w="1677" w:type="dxa"/>
            <w:tcBorders>
              <w:left w:val="single" w:sz="2" w:space="0" w:color="000000"/>
              <w:bottom w:val="single" w:sz="2" w:space="0" w:color="000000"/>
              <w:right w:val="single" w:sz="2" w:space="0" w:color="000000"/>
            </w:tcBorders>
          </w:tcPr>
          <w:p>
            <w:pPr>
              <w:pStyle w:val="Normal"/>
              <w:widowControl/>
              <w:spacing w:lineRule="auto" w:line="240" w:before="0" w:after="0"/>
              <w:jc w:val="left"/>
              <w:rPr>
                <w:rFonts w:ascii="Calibri" w:hAnsi="Calibri" w:cs="Calibri" w:asciiTheme="minorHAnsi" w:cstheme="minorHAnsi" w:hAnsiTheme="minorHAnsi"/>
                <w:sz w:val="20"/>
                <w:szCs w:val="20"/>
              </w:rPr>
            </w:pPr>
            <w:r>
              <w:rPr>
                <w:rFonts w:cs="Calibri" w:cstheme="minorHAnsi"/>
                <w:sz w:val="20"/>
                <w:szCs w:val="20"/>
              </w:rPr>
            </w:r>
          </w:p>
        </w:tc>
      </w:tr>
    </w:tbl>
    <w:p>
      <w:pPr>
        <w:pStyle w:val="Normal"/>
        <w:rPr>
          <w:rFonts w:ascii="Calibri" w:hAnsi="Calibri" w:cs="Calibri" w:asciiTheme="minorHAnsi" w:cstheme="minorHAnsi" w:hAnsiTheme="minorHAnsi"/>
          <w:sz w:val="20"/>
          <w:szCs w:val="20"/>
        </w:rPr>
      </w:pPr>
      <w:r>
        <w:rPr>
          <w:rFonts w:cs="Calibri" w:cstheme="minorHAnsi"/>
          <w:sz w:val="20"/>
          <w:szCs w:val="20"/>
        </w:rPr>
      </w:r>
    </w:p>
    <w:p>
      <w:pPr>
        <w:pStyle w:val="Normal"/>
        <w:jc w:val="center"/>
        <w:rPr/>
      </w:pPr>
      <w:r>
        <w:rPr>
          <w:rStyle w:val="Fontstyle21"/>
          <w:rFonts w:cs="Calibri" w:ascii="Arial Narrow" w:hAnsi="Arial Narrow" w:cstheme="minorHAnsi"/>
          <w:b/>
          <w:sz w:val="20"/>
          <w:szCs w:val="20"/>
        </w:rPr>
        <w:t>VISTO</w:t>
      </w:r>
    </w:p>
    <w:p>
      <w:pPr>
        <w:pStyle w:val="Normal"/>
        <w:numPr>
          <w:ilvl w:val="0"/>
          <w:numId w:val="3"/>
        </w:numPr>
        <w:spacing w:lineRule="auto" w:line="240" w:before="0" w:after="0"/>
        <w:jc w:val="both"/>
        <w:rPr/>
      </w:pPr>
      <w:r>
        <w:rPr>
          <w:rFonts w:cs="Arial" w:ascii="Trebuchet MS" w:hAnsi="Trebuchet MS"/>
          <w:sz w:val="20"/>
          <w:szCs w:val="20"/>
        </w:rPr>
        <w:t xml:space="preserve">La Legge Regionale Emilia-Romagna n. 12 del 3 ottobre 2023 avente per oggetto “SVILUPPO DELL'ECONOMIA URBANA E QUALIFICAZIONE E INNOVAZIONE DELLA RETE COMMERCIALE E DEI SERVIZI. ABROGAZIONE DELLA LEGGE REGIONALE 10 DICEMBRE 1997, N. 41 E MODIFICA DELLA LEGGE REGIONALE 5 LUGLIO 1999, N. 14; </w:t>
      </w:r>
    </w:p>
    <w:p>
      <w:pPr>
        <w:pStyle w:val="Normal"/>
        <w:spacing w:lineRule="auto" w:line="240" w:before="0" w:after="0"/>
        <w:jc w:val="both"/>
        <w:rPr>
          <w:rFonts w:ascii="Trebuchet MS" w:hAnsi="Trebuchet MS"/>
          <w:sz w:val="20"/>
          <w:szCs w:val="20"/>
        </w:rPr>
      </w:pPr>
      <w:r>
        <w:rPr>
          <w:rFonts w:ascii="Trebuchet MS" w:hAnsi="Trebuchet MS"/>
          <w:sz w:val="20"/>
          <w:szCs w:val="20"/>
        </w:rPr>
      </w:r>
    </w:p>
    <w:p>
      <w:pPr>
        <w:pStyle w:val="Normal"/>
        <w:numPr>
          <w:ilvl w:val="0"/>
          <w:numId w:val="3"/>
        </w:numPr>
        <w:spacing w:lineRule="auto" w:line="240" w:before="0" w:after="0"/>
        <w:jc w:val="both"/>
        <w:rPr>
          <w:rFonts w:ascii="Trebuchet MS" w:hAnsi="Trebuchet MS"/>
          <w:sz w:val="20"/>
          <w:szCs w:val="20"/>
        </w:rPr>
      </w:pPr>
      <w:r>
        <w:rPr>
          <w:rFonts w:cs="Arial" w:ascii="Trebuchet MS" w:hAnsi="Trebuchet MS"/>
          <w:sz w:val="20"/>
          <w:szCs w:val="20"/>
        </w:rPr>
        <w:t>La  Deliberazione di Giunta Regionale Emilia-Romagna n. 1013 del 04 giugno 2024 avente per oggetto  APPROVAZIONE DEI REQUISITI NECESSARI A IDENTIFICARE GLI HUB URBANI E DI PROSSIMITÀ E MODALITÀ PER LA LORO COSTITUZIONE ED IL LORO RICONOSCIMENTO NONCHÉ, DEI CRITERI E MODALITÀ PER L'ASSEGNAZIONE AI COMUNI DEI CONTRIBUTI EX ART. 5, COMMA 1, LETT. A), PER LA REDAZIONE DI STUDI DI FATTIBILITÀ PER L'ATTIVAZIONE DEGLI HUB, di cui nel dettaglio:</w:t>
      </w:r>
    </w:p>
    <w:p>
      <w:pPr>
        <w:pStyle w:val="Normal"/>
        <w:numPr>
          <w:ilvl w:val="1"/>
          <w:numId w:val="3"/>
        </w:numPr>
        <w:spacing w:lineRule="auto" w:line="240" w:before="0" w:after="0"/>
        <w:jc w:val="both"/>
        <w:rPr>
          <w:rFonts w:ascii="Trebuchet MS" w:hAnsi="Trebuchet MS"/>
          <w:sz w:val="20"/>
          <w:szCs w:val="20"/>
        </w:rPr>
      </w:pPr>
      <w:r>
        <w:rPr>
          <w:rStyle w:val="Fontstyle21"/>
          <w:rFonts w:cs="Calibri" w:ascii="Trebuchet MS" w:hAnsi="Trebuchet MS" w:cstheme="minorHAnsi"/>
          <w:sz w:val="20"/>
          <w:szCs w:val="20"/>
        </w:rPr>
        <w:t xml:space="preserve">l’art. 1.2 let. C, Allegato 1 della </w:t>
      </w:r>
      <w:r>
        <w:rPr>
          <w:rStyle w:val="Fontstyle01"/>
          <w:rFonts w:cs="Calibri" w:ascii="Trebuchet MS" w:hAnsi="Trebuchet MS" w:cstheme="minorHAnsi"/>
          <w:b w:val="false"/>
          <w:bCs w:val="false"/>
          <w:sz w:val="20"/>
          <w:szCs w:val="20"/>
        </w:rPr>
        <w:t>Delibera della Giunta regionale Emilia-Romagna Num. 1013 del 04/06/2024 Seduta N. 24 attraverso cui, al fine di individuare gli hub urbani e di prossimità, viene individuato come requisito la sottoscrizione di un accordo di partenariato tra Comune, Associazioni di categoria del commercio e dei servizi maggiormente rappresentative a livello</w:t>
      </w:r>
      <w:r>
        <w:rPr>
          <w:rStyle w:val="Fontstyle01"/>
          <w:rFonts w:cs="Calibri" w:ascii="Trebuchet MS" w:hAnsi="Trebuchet MS" w:cstheme="minorHAnsi"/>
          <w:b w:val="false"/>
          <w:bCs w:val="false"/>
          <w:sz w:val="22"/>
          <w:szCs w:val="22"/>
        </w:rPr>
        <w:t xml:space="preserve"> </w:t>
      </w:r>
      <w:r>
        <w:rPr>
          <w:rStyle w:val="Fontstyle01"/>
          <w:rFonts w:cs="Calibri" w:ascii="Trebuchet MS" w:hAnsi="Trebuchet MS" w:cstheme="minorHAnsi"/>
          <w:b w:val="false"/>
          <w:bCs w:val="false"/>
          <w:sz w:val="20"/>
          <w:szCs w:val="20"/>
        </w:rPr>
        <w:t>provinciale, soggetti imprenditoriali insediati nell’area, in forma singola o aggregata, e altri soggetti pubblici e privati interessati;</w:t>
      </w:r>
    </w:p>
    <w:p>
      <w:pPr>
        <w:pStyle w:val="Normal"/>
        <w:numPr>
          <w:ilvl w:val="1"/>
          <w:numId w:val="3"/>
        </w:numPr>
        <w:spacing w:lineRule="auto" w:line="240" w:before="0" w:after="0"/>
        <w:jc w:val="both"/>
        <w:rPr>
          <w:rFonts w:ascii="Trebuchet MS" w:hAnsi="Trebuchet MS"/>
          <w:sz w:val="20"/>
          <w:szCs w:val="20"/>
        </w:rPr>
      </w:pPr>
      <w:r>
        <w:rPr>
          <w:rStyle w:val="Fontstyle21"/>
          <w:rFonts w:cs="Calibri" w:ascii="Trebuchet MS" w:hAnsi="Trebuchet MS" w:cstheme="minorHAnsi"/>
          <w:sz w:val="20"/>
          <w:szCs w:val="20"/>
        </w:rPr>
        <w:t xml:space="preserve">l’art. 1.2 let. D, Allegato 1 della </w:t>
      </w:r>
      <w:r>
        <w:rPr>
          <w:rStyle w:val="Fontstyle01"/>
          <w:rFonts w:cs="Calibri" w:ascii="Trebuchet MS" w:hAnsi="Trebuchet MS" w:cstheme="minorHAnsi"/>
          <w:b w:val="false"/>
          <w:bCs w:val="false"/>
          <w:sz w:val="20"/>
          <w:szCs w:val="20"/>
        </w:rPr>
        <w:t>Delibera della Giunta regionale Emilia-Romagna Num. 1013 del 04/06/2024 Seduta Num. 24 in cui viene previsto che i Comuni che richiedano l’individuazione degli hub devono dimostrare l’interesse dei soggetti pubblici e privati aderenti all’Accordo di sviluppare una strategia comune, attraverso un approccio alle soluzioni dei problemi e nella gestione unitaria e condivisa dei centri, che promuova la realizzazione di progetti pubblici basati su un modello partecipativo focalizzato sul territorio e sulle sue potenzialità, utilizzando la leva del commercio, dei pubblici esercizi e dei servizi, quale elemento di integrazione e valorizzazione delle risorse presenti nell’ambito territoriale di riferimento, per accrescerne l’attrattività complessiva, rigenerare il tessuto urbano e la competitività dell’area.</w:t>
      </w:r>
    </w:p>
    <w:p>
      <w:pPr>
        <w:pStyle w:val="Normal"/>
        <w:jc w:val="both"/>
        <w:rPr>
          <w:rFonts w:ascii="Trebuchet MS" w:hAnsi="Trebuchet MS" w:cs="Calibri" w:cstheme="minorHAnsi"/>
          <w:sz w:val="20"/>
          <w:szCs w:val="20"/>
        </w:rPr>
      </w:pPr>
      <w:r>
        <w:rPr>
          <w:rFonts w:cs="Calibri" w:cstheme="minorHAnsi" w:ascii="Trebuchet MS" w:hAnsi="Trebuchet MS"/>
          <w:sz w:val="20"/>
          <w:szCs w:val="20"/>
        </w:rPr>
      </w:r>
    </w:p>
    <w:p>
      <w:pPr>
        <w:pStyle w:val="Normal"/>
        <w:jc w:val="both"/>
        <w:rPr>
          <w:rFonts w:ascii="Trebuchet MS" w:hAnsi="Trebuchet MS" w:cs="Arial" w:cstheme="minorHAnsi"/>
          <w:sz w:val="20"/>
          <w:szCs w:val="20"/>
        </w:rPr>
      </w:pPr>
      <w:r>
        <w:rPr>
          <w:rFonts w:cs="Arial" w:ascii="Trebuchet MS" w:hAnsi="Trebuchet MS" w:cstheme="minorHAnsi"/>
          <w:b w:val="false"/>
          <w:bCs w:val="false"/>
          <w:color w:val="auto"/>
          <w:sz w:val="20"/>
          <w:szCs w:val="20"/>
          <w:u w:val="none"/>
        </w:rPr>
        <w:t>Dato atto che l’hub urbano del centro storico e’ stato riconosciuto con determina regionale n. 13724 /2025 del 16 luglio 2025 (vedi cartografia allegata).</w:t>
      </w:r>
    </w:p>
    <w:p>
      <w:pPr>
        <w:pStyle w:val="Normal"/>
        <w:jc w:val="both"/>
        <w:rPr/>
      </w:pPr>
      <w:r>
        <w:rPr>
          <w:rStyle w:val="Fontstyle21"/>
          <w:rFonts w:cs="Calibri" w:ascii="Trebuchet MS" w:hAnsi="Trebuchet MS" w:cstheme="minorHAnsi"/>
          <w:sz w:val="20"/>
          <w:szCs w:val="20"/>
          <w:u w:val="single"/>
        </w:rPr>
        <w:t>Al fine della presente richiesta di adesione, il/la sottoscritto/a, ai sensi</w:t>
      </w:r>
      <w:r>
        <w:rPr>
          <w:rFonts w:cs="Calibri" w:ascii="Trebuchet MS" w:hAnsi="Trebuchet MS" w:cstheme="minorHAnsi"/>
          <w:color w:val="000000"/>
          <w:sz w:val="20"/>
          <w:szCs w:val="20"/>
          <w:u w:val="single"/>
        </w:rPr>
        <w:t xml:space="preserve"> </w:t>
      </w:r>
      <w:r>
        <w:rPr>
          <w:rStyle w:val="Fontstyle21"/>
          <w:rFonts w:cs="Calibri" w:ascii="Trebuchet MS" w:hAnsi="Trebuchet MS" w:cstheme="minorHAnsi"/>
          <w:sz w:val="20"/>
          <w:szCs w:val="20"/>
          <w:u w:val="single"/>
        </w:rPr>
        <w:t>degli artt. 46 e 47 del D.P.R. n. 445/2000, consapevole delle sanzioni penali previste per il caso di</w:t>
      </w:r>
      <w:r>
        <w:rPr>
          <w:rFonts w:cs="Calibri" w:ascii="Trebuchet MS" w:hAnsi="Trebuchet MS" w:cstheme="minorHAnsi"/>
          <w:color w:val="000000"/>
          <w:sz w:val="20"/>
          <w:szCs w:val="20"/>
          <w:u w:val="single"/>
        </w:rPr>
        <w:t xml:space="preserve"> </w:t>
      </w:r>
      <w:r>
        <w:rPr>
          <w:rStyle w:val="Fontstyle21"/>
          <w:rFonts w:cs="Calibri" w:ascii="Trebuchet MS" w:hAnsi="Trebuchet MS" w:cstheme="minorHAnsi"/>
          <w:sz w:val="20"/>
          <w:szCs w:val="20"/>
          <w:u w:val="single"/>
        </w:rPr>
        <w:t>dichiarazioni mendaci, come stabilito dall’art. 76 del citato D.P.R.</w:t>
      </w:r>
    </w:p>
    <w:p>
      <w:pPr>
        <w:pStyle w:val="Normal"/>
        <w:jc w:val="both"/>
        <w:rPr>
          <w:rFonts w:ascii="Trebuchet MS" w:hAnsi="Trebuchet MS" w:cs="Calibri" w:cstheme="minorHAnsi"/>
          <w:sz w:val="20"/>
          <w:szCs w:val="20"/>
          <w:u w:val="single"/>
        </w:rPr>
      </w:pPr>
      <w:r>
        <w:rPr>
          <w:rFonts w:cs="Calibri" w:cstheme="minorHAnsi" w:ascii="Trebuchet MS" w:hAnsi="Trebuchet MS"/>
          <w:sz w:val="20"/>
          <w:szCs w:val="20"/>
          <w:u w:val="single"/>
        </w:rPr>
      </w:r>
    </w:p>
    <w:p>
      <w:pPr>
        <w:pStyle w:val="Normal"/>
        <w:jc w:val="center"/>
        <w:rPr/>
      </w:pPr>
      <w:r>
        <w:rPr>
          <w:rStyle w:val="Fontstyle21"/>
          <w:rFonts w:cs="Calibri" w:ascii="Trebuchet MS" w:hAnsi="Trebuchet MS" w:cstheme="minorHAnsi"/>
          <w:b/>
          <w:sz w:val="20"/>
          <w:szCs w:val="20"/>
        </w:rPr>
        <w:t>DICHIARA</w:t>
      </w:r>
    </w:p>
    <w:p>
      <w:pPr>
        <w:pStyle w:val="ListParagraph"/>
        <w:numPr>
          <w:ilvl w:val="0"/>
          <w:numId w:val="1"/>
        </w:numPr>
        <w:ind w:hanging="360" w:left="360"/>
        <w:jc w:val="both"/>
        <w:rPr/>
      </w:pPr>
      <w:r>
        <w:rPr>
          <w:rStyle w:val="Fontstyle21"/>
          <w:rFonts w:cs="Calibri" w:ascii="Trebuchet MS" w:hAnsi="Trebuchet MS" w:cstheme="minorHAnsi"/>
          <w:sz w:val="20"/>
          <w:szCs w:val="20"/>
        </w:rPr>
        <w:t>di essere una forma associativa stabile tra imprese dell’area del centro Storico di Reggio Emilia;</w:t>
      </w:r>
    </w:p>
    <w:p>
      <w:pPr>
        <w:pStyle w:val="ListParagraph"/>
        <w:numPr>
          <w:ilvl w:val="0"/>
          <w:numId w:val="1"/>
        </w:numPr>
        <w:ind w:hanging="360" w:left="360"/>
        <w:jc w:val="both"/>
        <w:rPr/>
      </w:pPr>
      <w:r>
        <w:rPr>
          <w:rStyle w:val="Fontstyle21"/>
          <w:rFonts w:cs="Calibri" w:ascii="Trebuchet MS" w:hAnsi="Trebuchet MS" w:cstheme="minorHAnsi"/>
          <w:sz w:val="20"/>
          <w:szCs w:val="20"/>
        </w:rPr>
        <w:t>di manifestare il proprio interesse all’adesione dell’Accordo di partenariato dell’“Hub Urbano del centro storico “ della città di Reggio Emilia;</w:t>
      </w:r>
    </w:p>
    <w:p>
      <w:pPr>
        <w:pStyle w:val="ListParagraph"/>
        <w:numPr>
          <w:ilvl w:val="0"/>
          <w:numId w:val="1"/>
        </w:numPr>
        <w:ind w:hanging="360" w:left="360"/>
        <w:jc w:val="both"/>
        <w:rPr/>
      </w:pPr>
      <w:r>
        <w:rPr>
          <w:rStyle w:val="Fontstyle21"/>
          <w:rFonts w:cs="Calibri" w:ascii="Trebuchet MS" w:hAnsi="Trebuchet MS" w:cstheme="minorHAnsi"/>
          <w:sz w:val="20"/>
          <w:szCs w:val="20"/>
        </w:rPr>
        <w:t>di essere una forma associativa stabile tra imprese insediate con un’unità locale attiva nell’area dell’hub urbano individuato come il Centro storico del Comune di Reggio Emilia.</w:t>
      </w:r>
    </w:p>
    <w:p>
      <w:pPr>
        <w:pStyle w:val="Normal"/>
        <w:spacing w:before="0" w:after="160"/>
        <w:contextualSpacing/>
        <w:rPr>
          <w:rFonts w:ascii="Trebuchet MS" w:hAnsi="Trebuchet MS" w:cs="Calibri" w:cstheme="minorHAnsi"/>
          <w:sz w:val="20"/>
          <w:szCs w:val="20"/>
        </w:rPr>
      </w:pPr>
      <w:r>
        <w:rPr>
          <w:rFonts w:cs="Calibri" w:cstheme="minorHAnsi" w:ascii="Trebuchet MS" w:hAnsi="Trebuchet MS"/>
          <w:sz w:val="20"/>
          <w:szCs w:val="20"/>
        </w:rPr>
      </w:r>
    </w:p>
    <w:p>
      <w:pPr>
        <w:pStyle w:val="Normal"/>
        <w:spacing w:before="0" w:after="160"/>
        <w:contextualSpacing/>
        <w:rPr>
          <w:rFonts w:ascii="Trebuchet MS" w:hAnsi="Trebuchet MS" w:cs="Calibri" w:cstheme="minorHAnsi"/>
          <w:sz w:val="20"/>
          <w:szCs w:val="20"/>
        </w:rPr>
      </w:pPr>
      <w:r>
        <w:rPr>
          <w:rFonts w:cs="Calibri" w:cstheme="minorHAnsi" w:ascii="Trebuchet MS" w:hAnsi="Trebuchet MS"/>
          <w:sz w:val="20"/>
          <w:szCs w:val="20"/>
        </w:rPr>
      </w:r>
    </w:p>
    <w:p>
      <w:pPr>
        <w:pStyle w:val="Normal"/>
        <w:jc w:val="center"/>
        <w:rPr/>
      </w:pPr>
      <w:r>
        <w:rPr>
          <w:rStyle w:val="Fontstyle21"/>
          <w:rFonts w:cs="Calibri" w:ascii="Trebuchet MS" w:hAnsi="Trebuchet MS" w:cstheme="minorHAnsi"/>
          <w:b/>
          <w:sz w:val="20"/>
          <w:szCs w:val="20"/>
        </w:rPr>
        <w:t>DICHIARA INOLTRE</w:t>
      </w:r>
    </w:p>
    <w:p>
      <w:pPr>
        <w:pStyle w:val="ListParagraph"/>
        <w:numPr>
          <w:ilvl w:val="0"/>
          <w:numId w:val="2"/>
        </w:numPr>
        <w:rPr/>
      </w:pPr>
      <w:r>
        <w:rPr>
          <w:rStyle w:val="Fontstyle21"/>
          <w:rFonts w:cs="Calibri" w:ascii="Trebuchet MS" w:hAnsi="Trebuchet MS" w:cstheme="minorHAnsi"/>
          <w:sz w:val="20"/>
          <w:szCs w:val="20"/>
        </w:rPr>
        <w:t>di non trovarsi in alcuna delle cause di esclusione di cui all'art. 38 del D. Lgs. 163/2006;</w:t>
      </w:r>
    </w:p>
    <w:p>
      <w:pPr>
        <w:pStyle w:val="ListParagraph"/>
        <w:numPr>
          <w:ilvl w:val="0"/>
          <w:numId w:val="2"/>
        </w:numPr>
        <w:rPr/>
      </w:pPr>
      <w:r>
        <w:rPr>
          <w:rStyle w:val="Fontstyle21"/>
          <w:rFonts w:cs="Calibri" w:ascii="Trebuchet MS" w:hAnsi="Trebuchet MS" w:cstheme="minorHAnsi"/>
          <w:sz w:val="20"/>
          <w:szCs w:val="20"/>
        </w:rPr>
        <w:t>la regolarità, ove dovuto, con le norme che disciplinano il diritto al lavoro dei disabili (Legge</w:t>
      </w:r>
      <w:r>
        <w:rPr>
          <w:rFonts w:cs="Calibri" w:ascii="Trebuchet MS" w:hAnsi="Trebuchet MS" w:cstheme="minorHAnsi"/>
          <w:color w:val="000000"/>
          <w:sz w:val="20"/>
          <w:szCs w:val="20"/>
        </w:rPr>
        <w:t xml:space="preserve"> </w:t>
      </w:r>
      <w:r>
        <w:rPr>
          <w:rStyle w:val="Fontstyle21"/>
          <w:rFonts w:cs="Calibri" w:ascii="Trebuchet MS" w:hAnsi="Trebuchet MS" w:cstheme="minorHAnsi"/>
          <w:sz w:val="20"/>
          <w:szCs w:val="20"/>
        </w:rPr>
        <w:t>n°68/99);</w:t>
      </w:r>
    </w:p>
    <w:p>
      <w:pPr>
        <w:pStyle w:val="ListParagraph"/>
        <w:numPr>
          <w:ilvl w:val="0"/>
          <w:numId w:val="2"/>
        </w:numPr>
        <w:rPr/>
      </w:pPr>
      <w:r>
        <w:rPr>
          <w:rStyle w:val="Fontstyle21"/>
          <w:rFonts w:cs="Calibri" w:ascii="Trebuchet MS" w:hAnsi="Trebuchet MS" w:cstheme="minorHAnsi"/>
          <w:sz w:val="20"/>
          <w:szCs w:val="20"/>
        </w:rPr>
        <w:t>la regolarità con gli adempimenti in materia di contributi sociali e previdenziali a favore dei</w:t>
      </w:r>
      <w:r>
        <w:rPr>
          <w:rFonts w:cs="Calibri" w:ascii="Trebuchet MS" w:hAnsi="Trebuchet MS" w:cstheme="minorHAnsi"/>
          <w:color w:val="000000"/>
          <w:sz w:val="20"/>
          <w:szCs w:val="20"/>
        </w:rPr>
        <w:t xml:space="preserve"> </w:t>
      </w:r>
      <w:r>
        <w:rPr>
          <w:rStyle w:val="Fontstyle21"/>
          <w:rFonts w:cs="Calibri" w:ascii="Trebuchet MS" w:hAnsi="Trebuchet MS" w:cstheme="minorHAnsi"/>
          <w:sz w:val="20"/>
          <w:szCs w:val="20"/>
        </w:rPr>
        <w:t>lavoratori dipendenti ex L. 266/2002 e secondo la legislazione vigente.</w:t>
      </w:r>
    </w:p>
    <w:p>
      <w:pPr>
        <w:pStyle w:val="Normal"/>
        <w:spacing w:before="0" w:after="160"/>
        <w:contextualSpacing/>
        <w:rPr>
          <w:rFonts w:ascii="Trebuchet MS" w:hAnsi="Trebuchet MS" w:cs="Calibri" w:cstheme="minorHAnsi"/>
          <w:sz w:val="20"/>
          <w:szCs w:val="20"/>
        </w:rPr>
      </w:pPr>
      <w:r>
        <w:rPr>
          <w:rFonts w:cs="Calibri" w:cstheme="minorHAnsi" w:ascii="Trebuchet MS" w:hAnsi="Trebuchet MS"/>
          <w:sz w:val="20"/>
          <w:szCs w:val="20"/>
        </w:rPr>
      </w:r>
    </w:p>
    <w:p>
      <w:pPr>
        <w:pStyle w:val="Normal"/>
        <w:spacing w:before="0" w:after="160"/>
        <w:contextualSpacing/>
        <w:rPr>
          <w:rFonts w:ascii="Trebuchet MS" w:hAnsi="Trebuchet MS" w:cs="Calibri" w:cstheme="minorHAnsi"/>
          <w:sz w:val="20"/>
          <w:szCs w:val="20"/>
        </w:rPr>
      </w:pPr>
      <w:r>
        <w:rPr>
          <w:rFonts w:cs="Calibri" w:cstheme="minorHAnsi" w:ascii="Trebuchet MS" w:hAnsi="Trebuchet MS"/>
          <w:sz w:val="20"/>
          <w:szCs w:val="20"/>
        </w:rPr>
      </w:r>
    </w:p>
    <w:p>
      <w:pPr>
        <w:pStyle w:val="Normal"/>
        <w:jc w:val="center"/>
        <w:rPr/>
      </w:pPr>
      <w:r>
        <w:rPr>
          <w:rStyle w:val="Fontstyle21"/>
          <w:rFonts w:cs="Calibri" w:ascii="Trebuchet MS" w:hAnsi="Trebuchet MS" w:cstheme="minorHAnsi"/>
          <w:b/>
          <w:sz w:val="20"/>
          <w:szCs w:val="20"/>
        </w:rPr>
        <w:t>CHIEDE</w:t>
      </w:r>
    </w:p>
    <w:p>
      <w:pPr>
        <w:pStyle w:val="Normal"/>
        <w:jc w:val="both"/>
        <w:rPr/>
      </w:pPr>
      <w:r>
        <w:rPr>
          <w:rStyle w:val="Fontstyle21"/>
          <w:rFonts w:cs="Calibri" w:ascii="Trebuchet MS" w:hAnsi="Trebuchet MS" w:cstheme="minorHAnsi"/>
          <w:sz w:val="20"/>
          <w:szCs w:val="20"/>
        </w:rPr>
        <w:t xml:space="preserve">di </w:t>
      </w:r>
      <w:r>
        <w:rPr>
          <w:rStyle w:val="Fontstyle21"/>
          <w:rFonts w:cs="Calibri" w:ascii="Trebuchet MS" w:hAnsi="Trebuchet MS" w:cstheme="minorHAnsi"/>
          <w:sz w:val="20"/>
          <w:szCs w:val="20"/>
          <w:u w:val="single"/>
        </w:rPr>
        <w:t>aderire all’Accordo di partenariato dell’“Hub Urbano del Centro storico ”</w:t>
      </w:r>
      <w:r>
        <w:rPr>
          <w:rStyle w:val="Fontstyle21"/>
          <w:rFonts w:cs="Calibri" w:ascii="Trebuchet MS" w:hAnsi="Trebuchet MS" w:cstheme="minorHAnsi"/>
          <w:sz w:val="20"/>
          <w:szCs w:val="20"/>
        </w:rPr>
        <w:t xml:space="preserve"> della città di Reggio Emilia quale modalità di coordinamento e rappresentanza scelto dal Comune di Reggio Emilia, come previsto dall’art. 1.2 let. C, Allegato 1 della </w:t>
      </w:r>
      <w:r>
        <w:rPr>
          <w:rStyle w:val="Fontstyle01"/>
          <w:rFonts w:cs="Calibri" w:ascii="Trebuchet MS" w:hAnsi="Trebuchet MS" w:cstheme="minorHAnsi"/>
          <w:b w:val="false"/>
          <w:bCs w:val="false"/>
          <w:sz w:val="20"/>
          <w:szCs w:val="20"/>
        </w:rPr>
        <w:t>Delibera della Giunta regionale Emilia-Romagna Num. 1013 del 04/06/2024 in una logica di sussidiarietà e di responsabilità collegiale, oltre che come modalità di coinvolgimento delle parti economiche e sociali per lo sviluppo di una progettualità che si dimostri condivisa e concreta.</w:t>
      </w:r>
    </w:p>
    <w:p>
      <w:pPr>
        <w:pStyle w:val="Normal"/>
        <w:jc w:val="both"/>
        <w:rPr>
          <w:rStyle w:val="Fontstyle01"/>
          <w:rFonts w:ascii="Trebuchet MS" w:hAnsi="Trebuchet MS" w:cs="Calibri" w:cstheme="minorHAnsi"/>
          <w:b w:val="false"/>
          <w:bCs w:val="false"/>
          <w:sz w:val="20"/>
          <w:szCs w:val="20"/>
        </w:rPr>
      </w:pPr>
      <w:r>
        <w:rPr>
          <w:rFonts w:cs="Calibri" w:cstheme="minorHAnsi" w:ascii="Trebuchet MS" w:hAnsi="Trebuchet MS"/>
          <w:b w:val="false"/>
          <w:bCs w:val="false"/>
          <w:sz w:val="20"/>
          <w:szCs w:val="20"/>
        </w:rPr>
      </w:r>
    </w:p>
    <w:p>
      <w:pPr>
        <w:pStyle w:val="Normal"/>
        <w:jc w:val="both"/>
        <w:rPr>
          <w:rStyle w:val="Fontstyle01"/>
          <w:rFonts w:ascii="Trebuchet MS" w:hAnsi="Trebuchet MS" w:cs="Calibri" w:cstheme="minorHAnsi"/>
          <w:b w:val="false"/>
          <w:bCs w:val="false"/>
          <w:sz w:val="20"/>
          <w:szCs w:val="20"/>
        </w:rPr>
      </w:pPr>
      <w:r>
        <w:rPr>
          <w:rFonts w:cs="Calibri" w:cstheme="minorHAnsi" w:ascii="Trebuchet MS" w:hAnsi="Trebuchet MS"/>
          <w:b w:val="false"/>
          <w:bCs w:val="false"/>
          <w:sz w:val="20"/>
          <w:szCs w:val="20"/>
        </w:rPr>
      </w:r>
    </w:p>
    <w:p>
      <w:pPr>
        <w:pStyle w:val="Normal"/>
        <w:jc w:val="both"/>
        <w:rPr>
          <w:rStyle w:val="Fontstyle01"/>
          <w:rFonts w:ascii="Trebuchet MS" w:hAnsi="Trebuchet MS" w:cs="Calibri" w:cstheme="minorHAnsi"/>
          <w:b w:val="false"/>
          <w:bCs w:val="false"/>
          <w:sz w:val="20"/>
          <w:szCs w:val="20"/>
        </w:rPr>
      </w:pPr>
      <w:r>
        <w:rPr>
          <w:rFonts w:cs="Calibri" w:cstheme="minorHAnsi" w:ascii="Trebuchet MS" w:hAnsi="Trebuchet MS"/>
          <w:b w:val="false"/>
          <w:bCs w:val="false"/>
          <w:sz w:val="20"/>
          <w:szCs w:val="20"/>
        </w:rPr>
      </w:r>
    </w:p>
    <w:p>
      <w:pPr>
        <w:pStyle w:val="Normal"/>
        <w:rPr/>
      </w:pPr>
      <w:r>
        <w:rPr>
          <w:rStyle w:val="Fontstyle21"/>
          <w:rFonts w:cs="Calibri" w:ascii="Trebuchet MS" w:hAnsi="Trebuchet MS" w:cstheme="minorHAnsi"/>
          <w:sz w:val="20"/>
          <w:szCs w:val="20"/>
        </w:rPr>
        <w:t xml:space="preserve">Luogo e data </w:t>
      </w:r>
      <w:r>
        <w:rPr>
          <w:rStyle w:val="Fontstyle01"/>
          <w:rFonts w:cs="Calibri" w:ascii="Trebuchet MS" w:hAnsi="Trebuchet MS" w:cstheme="minorHAnsi"/>
          <w:b w:val="false"/>
          <w:sz w:val="20"/>
          <w:szCs w:val="20"/>
        </w:rPr>
        <w:t>___________________</w:t>
      </w:r>
    </w:p>
    <w:p>
      <w:pPr>
        <w:pStyle w:val="Normal"/>
        <w:jc w:val="right"/>
        <w:rPr>
          <w:rFonts w:ascii="Trebuchet MS" w:hAnsi="Trebuchet MS" w:cs="Calibri" w:cstheme="minorHAnsi"/>
          <w:sz w:val="20"/>
          <w:szCs w:val="20"/>
        </w:rPr>
      </w:pPr>
      <w:r>
        <w:rPr>
          <w:rFonts w:cs="Calibri" w:cstheme="minorHAnsi" w:ascii="Trebuchet MS" w:hAnsi="Trebuchet MS"/>
          <w:sz w:val="20"/>
          <w:szCs w:val="20"/>
        </w:rPr>
      </w:r>
    </w:p>
    <w:p>
      <w:pPr>
        <w:pStyle w:val="Normal"/>
        <w:jc w:val="right"/>
        <w:rPr>
          <w:rStyle w:val="Fontstyle21"/>
          <w:rFonts w:ascii="Arial Narrow" w:hAnsi="Arial Narrow" w:cs="Calibri" w:cstheme="minorHAnsi"/>
          <w:sz w:val="20"/>
          <w:szCs w:val="20"/>
        </w:rPr>
      </w:pPr>
      <w:r>
        <w:rPr>
          <w:rStyle w:val="Fontstyle21"/>
          <w:rFonts w:cs="Calibri" w:ascii="Arial Narrow" w:hAnsi="Arial Narrow" w:cstheme="minorHAnsi"/>
          <w:sz w:val="20"/>
          <w:szCs w:val="20"/>
        </w:rPr>
        <w:t>______________________________________________</w:t>
      </w:r>
    </w:p>
    <w:p>
      <w:pPr>
        <w:pStyle w:val="Normal"/>
        <w:jc w:val="right"/>
        <w:rPr>
          <w:rFonts w:ascii="Arial Narrow" w:hAnsi="Arial Narrow" w:cs="Calibri" w:cstheme="minorHAnsi"/>
          <w:color w:val="000000"/>
          <w:sz w:val="20"/>
          <w:szCs w:val="20"/>
        </w:rPr>
      </w:pPr>
      <w:r>
        <w:rPr>
          <w:rStyle w:val="Fontstyle21"/>
          <w:rFonts w:cs="Calibri" w:ascii="Arial Narrow" w:hAnsi="Arial Narrow" w:cstheme="minorHAnsi"/>
          <w:sz w:val="20"/>
          <w:szCs w:val="20"/>
        </w:rPr>
        <w:t>Timbro e firma legale rappresentante</w:t>
      </w:r>
      <w:r>
        <w:rPr>
          <w:rFonts w:cs="Calibri" w:ascii="Arial Narrow" w:hAnsi="Arial Narrow" w:cstheme="minorHAnsi"/>
          <w:sz w:val="20"/>
          <w:szCs w:val="20"/>
        </w:rPr>
        <w:br/>
      </w:r>
      <w:r>
        <w:rPr>
          <w:rStyle w:val="Fontstyle21"/>
          <w:rFonts w:cs="Calibri" w:ascii="Arial Narrow" w:hAnsi="Arial Narrow" w:cstheme="minorHAnsi"/>
          <w:sz w:val="20"/>
          <w:szCs w:val="20"/>
        </w:rPr>
        <w:t>(allegare copia documento d’identità in corso di validità)</w:t>
      </w:r>
    </w:p>
    <w:p>
      <w:pPr>
        <w:pStyle w:val="Normal"/>
        <w:jc w:val="right"/>
        <w:rPr>
          <w:rFonts w:ascii="Arial Narrow" w:hAnsi="Arial Narrow" w:cs="Calibri" w:cstheme="minorHAnsi"/>
          <w:color w:val="000000"/>
          <w:sz w:val="20"/>
          <w:szCs w:val="20"/>
        </w:rPr>
      </w:pPr>
      <w:r>
        <w:rPr>
          <w:rFonts w:cs="Calibri" w:cstheme="minorHAnsi" w:ascii="Arial Narrow" w:hAnsi="Arial Narrow"/>
          <w:color w:val="000000"/>
          <w:sz w:val="20"/>
          <w:szCs w:val="20"/>
        </w:rPr>
      </w:r>
    </w:p>
    <w:p>
      <w:pPr>
        <w:pStyle w:val="Normal"/>
        <w:jc w:val="right"/>
        <w:rPr>
          <w:rFonts w:ascii="Arial Narrow" w:hAnsi="Arial Narrow" w:cs="Calibri" w:cstheme="minorHAnsi"/>
          <w:color w:val="000000"/>
          <w:sz w:val="24"/>
          <w:szCs w:val="24"/>
        </w:rPr>
      </w:pPr>
      <w:r>
        <w:rPr>
          <w:rFonts w:cs="Calibri" w:cstheme="minorHAnsi" w:ascii="Arial Narrow" w:hAnsi="Arial Narrow"/>
          <w:color w:val="000000"/>
          <w:sz w:val="24"/>
          <w:szCs w:val="24"/>
        </w:rPr>
      </w:r>
    </w:p>
    <w:p>
      <w:pPr>
        <w:pStyle w:val="Normal"/>
        <w:rPr/>
      </w:pPr>
      <w:r>
        <w:rPr>
          <w:rStyle w:val="Fontstyle21"/>
          <w:rFonts w:cs="Calibri" w:ascii="Trebuchet MS" w:hAnsi="Trebuchet MS" w:cstheme="minorHAnsi"/>
          <w:sz w:val="24"/>
          <w:szCs w:val="24"/>
        </w:rPr>
        <w:t>E’ necessario allegare l’elenco delle imprese partecipanti/aderenti.</w:t>
      </w:r>
      <w:r>
        <w:br w:type="page"/>
      </w:r>
    </w:p>
    <w:p>
      <w:pPr>
        <w:pStyle w:val="Default"/>
        <w:spacing w:before="0" w:after="0"/>
        <w:jc w:val="both"/>
        <w:rPr>
          <w:rFonts w:ascii="Trebuchet MS" w:hAnsi="Trebuchet MS"/>
          <w:sz w:val="20"/>
          <w:szCs w:val="20"/>
        </w:rPr>
      </w:pPr>
      <w:r>
        <w:rPr>
          <w:b/>
          <w:color w:val="000000"/>
          <w:sz w:val="20"/>
          <w:szCs w:val="20"/>
        </w:rPr>
        <w:t>INFORMATIVA PER IL TRATTAMENTO DEI DATI PERSONALI AI SENSI DELL’ART. 13 DEL REGOLAMENTO EUROPEO N.679/2016</w:t>
      </w:r>
    </w:p>
    <w:p>
      <w:pPr>
        <w:pStyle w:val="Default"/>
        <w:jc w:val="both"/>
        <w:rPr>
          <w:rFonts w:ascii="Trebuchet MS" w:hAnsi="Trebuchet MS"/>
          <w:sz w:val="20"/>
          <w:szCs w:val="20"/>
        </w:rPr>
      </w:pPr>
      <w:r>
        <w:rPr>
          <w:sz w:val="20"/>
          <w:szCs w:val="20"/>
        </w:rPr>
      </w:r>
    </w:p>
    <w:p>
      <w:pPr>
        <w:pStyle w:val="Default"/>
        <w:jc w:val="both"/>
        <w:rPr>
          <w:rFonts w:ascii="Trebuchet MS" w:hAnsi="Trebuchet MS"/>
          <w:sz w:val="20"/>
          <w:szCs w:val="20"/>
        </w:rPr>
      </w:pPr>
      <w:r>
        <w:rPr>
          <w:b/>
          <w:strike w:val="false"/>
          <w:dstrike w:val="false"/>
          <w:color w:val="000000"/>
          <w:sz w:val="20"/>
          <w:szCs w:val="20"/>
          <w:u w:val="none"/>
        </w:rPr>
        <w:t xml:space="preserve">1. PREMESSA </w:t>
      </w:r>
    </w:p>
    <w:p>
      <w:pPr>
        <w:pStyle w:val="Default"/>
        <w:jc w:val="both"/>
        <w:rPr>
          <w:rFonts w:ascii="Trebuchet MS" w:hAnsi="Trebuchet MS"/>
          <w:sz w:val="20"/>
          <w:szCs w:val="20"/>
        </w:rPr>
      </w:pPr>
      <w:r>
        <w:rPr>
          <w:b w:val="false"/>
          <w:strike w:val="false"/>
          <w:dstrike w:val="false"/>
          <w:color w:val="000000"/>
          <w:sz w:val="20"/>
          <w:szCs w:val="20"/>
          <w:u w:val="none"/>
        </w:rPr>
        <w:t xml:space="preserve">Ai sensi dell’art. 13 del Regolamento europeo n. 679/2016, Il Comune di Reggio Emilia, in qualità di “Titolare” del trattamento, è tenuto a fornirle informazioni in merito all’utilizzo dei suoi dati personali. </w:t>
      </w:r>
    </w:p>
    <w:p>
      <w:pPr>
        <w:pStyle w:val="Default"/>
        <w:jc w:val="both"/>
        <w:rPr>
          <w:rFonts w:ascii="Trebuchet MS" w:hAnsi="Trebuchet MS"/>
          <w:sz w:val="20"/>
          <w:szCs w:val="20"/>
        </w:rPr>
      </w:pPr>
      <w:r>
        <w:rPr>
          <w:b/>
          <w:strike w:val="false"/>
          <w:dstrike w:val="false"/>
          <w:color w:val="000000"/>
          <w:sz w:val="20"/>
          <w:szCs w:val="20"/>
          <w:u w:val="none"/>
        </w:rPr>
        <w:t xml:space="preserve">2. TITOLARE DEL TRATTAMENTO DEI DATI PERSONALI </w:t>
      </w:r>
    </w:p>
    <w:p>
      <w:pPr>
        <w:pStyle w:val="Default"/>
        <w:jc w:val="both"/>
        <w:rPr>
          <w:rFonts w:ascii="Trebuchet MS" w:hAnsi="Trebuchet MS"/>
          <w:sz w:val="20"/>
          <w:szCs w:val="20"/>
        </w:rPr>
      </w:pPr>
      <w:r>
        <w:rPr>
          <w:b w:val="false"/>
          <w:strike w:val="false"/>
          <w:dstrike w:val="false"/>
          <w:color w:val="000000"/>
          <w:sz w:val="20"/>
          <w:szCs w:val="20"/>
          <w:u w:val="none"/>
        </w:rPr>
        <w:t xml:space="preserve">Il Titolare del trattamento dei dati personali di cui alla presente informativa è il Comune di Reggio Emilia, con sede a Reggio Emilia, Piazza Prampolini n°1, cap 42121, Tel. 0522/456111, indirizzo mail: </w:t>
      </w:r>
      <w:r>
        <w:rPr>
          <w:b/>
          <w:strike w:val="false"/>
          <w:dstrike w:val="false"/>
          <w:color w:val="000000"/>
          <w:sz w:val="20"/>
          <w:szCs w:val="20"/>
          <w:u w:val="none"/>
        </w:rPr>
        <w:t>privacy@comune.re.it</w:t>
      </w:r>
      <w:r>
        <w:rPr>
          <w:b w:val="false"/>
          <w:strike w:val="false"/>
          <w:dstrike w:val="false"/>
          <w:color w:val="000000"/>
          <w:sz w:val="20"/>
          <w:szCs w:val="20"/>
          <w:u w:val="none"/>
        </w:rPr>
        <w:t xml:space="preserve">, indirizzo pec: </w:t>
      </w:r>
      <w:r>
        <w:rPr>
          <w:b/>
          <w:strike w:val="false"/>
          <w:dstrike w:val="false"/>
          <w:color w:val="000000"/>
          <w:sz w:val="20"/>
          <w:szCs w:val="20"/>
          <w:u w:val="none"/>
        </w:rPr>
        <w:t xml:space="preserve">comune.reggioemilia@pec.municipio.re.it. </w:t>
      </w:r>
    </w:p>
    <w:p>
      <w:pPr>
        <w:pStyle w:val="Default"/>
        <w:jc w:val="both"/>
        <w:rPr>
          <w:rFonts w:ascii="Trebuchet MS" w:hAnsi="Trebuchet MS"/>
          <w:sz w:val="20"/>
          <w:szCs w:val="20"/>
        </w:rPr>
      </w:pPr>
      <w:r>
        <w:rPr>
          <w:b/>
          <w:strike w:val="false"/>
          <w:dstrike w:val="false"/>
          <w:color w:val="000000"/>
          <w:sz w:val="20"/>
          <w:szCs w:val="20"/>
          <w:u w:val="none"/>
        </w:rPr>
        <w:t xml:space="preserve">3. RESPONSABILE DELLA PROTEZIONE DEI DATI PERSONALI </w:t>
      </w:r>
    </w:p>
    <w:p>
      <w:pPr>
        <w:pStyle w:val="Default"/>
        <w:jc w:val="both"/>
        <w:rPr>
          <w:rFonts w:ascii="Trebuchet MS" w:hAnsi="Trebuchet MS"/>
          <w:sz w:val="20"/>
          <w:szCs w:val="20"/>
        </w:rPr>
      </w:pPr>
      <w:r>
        <w:rPr>
          <w:b w:val="false"/>
          <w:strike w:val="false"/>
          <w:dstrike w:val="false"/>
          <w:color w:val="000000"/>
          <w:sz w:val="20"/>
          <w:szCs w:val="20"/>
          <w:u w:val="none"/>
        </w:rPr>
        <w:t xml:space="preserve">Il Responsabile della protezione dei dati personali del Comune di Reggio Emilia ha sede a Reggio Emilia, Piazza Prampolini n°1, cap 42121, Tel. 0522/456111, indirizzo mail: </w:t>
      </w:r>
      <w:r>
        <w:rPr>
          <w:b/>
          <w:strike w:val="false"/>
          <w:dstrike w:val="false"/>
          <w:color w:val="000000"/>
          <w:sz w:val="20"/>
          <w:szCs w:val="20"/>
          <w:u w:val="none"/>
        </w:rPr>
        <w:t xml:space="preserve">dpo@comune.re.it </w:t>
      </w:r>
    </w:p>
    <w:p>
      <w:pPr>
        <w:pStyle w:val="Default"/>
        <w:jc w:val="both"/>
        <w:rPr>
          <w:rFonts w:ascii="Trebuchet MS" w:hAnsi="Trebuchet MS"/>
          <w:sz w:val="20"/>
          <w:szCs w:val="20"/>
        </w:rPr>
      </w:pPr>
      <w:r>
        <w:rPr>
          <w:b/>
          <w:strike w:val="false"/>
          <w:dstrike w:val="false"/>
          <w:color w:val="000000"/>
          <w:sz w:val="20"/>
          <w:szCs w:val="20"/>
          <w:u w:val="none"/>
        </w:rPr>
        <w:t xml:space="preserve">4.RESPONSABILI DEL TRATTAMENTO </w:t>
      </w:r>
    </w:p>
    <w:p>
      <w:pPr>
        <w:pStyle w:val="Default"/>
        <w:jc w:val="both"/>
        <w:rPr>
          <w:rFonts w:ascii="Trebuchet MS" w:hAnsi="Trebuchet MS"/>
          <w:sz w:val="20"/>
          <w:szCs w:val="20"/>
        </w:rPr>
      </w:pPr>
      <w:r>
        <w:rPr>
          <w:b w:val="false"/>
          <w:strike w:val="false"/>
          <w:dstrike w:val="false"/>
          <w:color w:val="000000"/>
          <w:sz w:val="20"/>
          <w:szCs w:val="20"/>
          <w:u w:val="none"/>
        </w:rPr>
        <w:t xml:space="preserve">Il Comune di Reggio Emilia può avvalersi di soggetti terzi per l’espletamento di attività e relativi trattamenti di dati personali di cui il Comune ha la titolarità. </w:t>
      </w:r>
    </w:p>
    <w:p>
      <w:pPr>
        <w:pStyle w:val="Default"/>
        <w:jc w:val="both"/>
        <w:rPr>
          <w:rFonts w:ascii="Trebuchet MS" w:hAnsi="Trebuchet MS"/>
          <w:sz w:val="20"/>
          <w:szCs w:val="20"/>
        </w:rPr>
      </w:pPr>
      <w:r>
        <w:rPr>
          <w:b w:val="false"/>
          <w:strike w:val="false"/>
          <w:dstrike w:val="false"/>
          <w:color w:val="000000"/>
          <w:sz w:val="20"/>
          <w:szCs w:val="20"/>
          <w:u w:val="none"/>
        </w:rPr>
        <w:t xml:space="preserve">Conformemente a quanto stabilito dall’art. 28 del Regolamento UE 679/2016 con tali soggetti il Comune sottoscrive contratti che vincolano il Responsabile del trattamento al rispetto dalla normativa. Per il trattamento in oggetto il Comune di Reggio Emilia ha nominato Responsabile del trattamento: </w:t>
      </w:r>
    </w:p>
    <w:p>
      <w:pPr>
        <w:pStyle w:val="Default"/>
        <w:jc w:val="both"/>
        <w:rPr>
          <w:rFonts w:ascii="Trebuchet MS" w:hAnsi="Trebuchet MS"/>
          <w:sz w:val="20"/>
          <w:szCs w:val="20"/>
        </w:rPr>
      </w:pPr>
      <w:r>
        <w:rPr>
          <w:b/>
          <w:strike w:val="false"/>
          <w:dstrike w:val="false"/>
          <w:color w:val="000000"/>
          <w:sz w:val="20"/>
          <w:szCs w:val="20"/>
          <w:u w:val="none"/>
        </w:rPr>
        <w:t xml:space="preserve">DITTA MUNICIPIA SPA </w:t>
      </w:r>
      <w:r>
        <w:rPr>
          <w:b w:val="false"/>
          <w:strike w:val="false"/>
          <w:dstrike w:val="false"/>
          <w:color w:val="000000"/>
          <w:sz w:val="20"/>
          <w:szCs w:val="20"/>
          <w:u w:val="none"/>
        </w:rPr>
        <w:t xml:space="preserve">con sede legale in Trento, Via Adriano Olivetti 7. </w:t>
      </w:r>
    </w:p>
    <w:p>
      <w:pPr>
        <w:pStyle w:val="Default"/>
        <w:jc w:val="both"/>
        <w:rPr>
          <w:rFonts w:ascii="Trebuchet MS" w:hAnsi="Trebuchet MS"/>
          <w:sz w:val="20"/>
          <w:szCs w:val="20"/>
        </w:rPr>
      </w:pPr>
      <w:r>
        <w:rPr>
          <w:b/>
          <w:strike w:val="false"/>
          <w:dstrike w:val="false"/>
          <w:color w:val="000000"/>
          <w:sz w:val="20"/>
          <w:szCs w:val="20"/>
          <w:u w:val="none"/>
        </w:rPr>
        <w:t xml:space="preserve">5. SOGGETTI AUTORIZZATI AL TRATTAMENTO </w:t>
      </w:r>
    </w:p>
    <w:p>
      <w:pPr>
        <w:pStyle w:val="Default"/>
        <w:jc w:val="both"/>
        <w:rPr>
          <w:rFonts w:ascii="Trebuchet MS" w:hAnsi="Trebuchet MS"/>
          <w:sz w:val="20"/>
          <w:szCs w:val="20"/>
        </w:rPr>
      </w:pPr>
      <w:r>
        <w:rPr>
          <w:b w:val="false"/>
          <w:strike w:val="false"/>
          <w:dstrike w:val="false"/>
          <w:color w:val="000000"/>
          <w:sz w:val="20"/>
          <w:szCs w:val="20"/>
          <w:u w:val="none"/>
        </w:rPr>
        <w:t xml:space="preserve">I Suoi dati personali sono trattati da personale interno previamente autorizzato e designato quale incaricato del trattamento, a cui sono impartite idonee istruzioni in ordine a misure, accorgimenti, modus operandi, tutti volti alla concreta tutela dei tuoi dati personali. </w:t>
      </w:r>
    </w:p>
    <w:p>
      <w:pPr>
        <w:pStyle w:val="Default"/>
        <w:jc w:val="both"/>
        <w:rPr>
          <w:rFonts w:ascii="Trebuchet MS" w:hAnsi="Trebuchet MS"/>
          <w:sz w:val="20"/>
          <w:szCs w:val="20"/>
        </w:rPr>
      </w:pPr>
      <w:r>
        <w:rPr>
          <w:b/>
          <w:strike w:val="false"/>
          <w:dstrike w:val="false"/>
          <w:color w:val="000000"/>
          <w:sz w:val="20"/>
          <w:szCs w:val="20"/>
          <w:u w:val="none"/>
        </w:rPr>
        <w:t xml:space="preserve">6. FINALITÀ DEL TRATTAMENTO </w:t>
      </w:r>
    </w:p>
    <w:p>
      <w:pPr>
        <w:pStyle w:val="Default"/>
        <w:jc w:val="both"/>
        <w:rPr>
          <w:rFonts w:ascii="Trebuchet MS" w:hAnsi="Trebuchet MS"/>
          <w:sz w:val="20"/>
          <w:szCs w:val="20"/>
        </w:rPr>
      </w:pPr>
      <w:r>
        <w:rPr>
          <w:b w:val="false"/>
          <w:strike w:val="false"/>
          <w:dstrike w:val="false"/>
          <w:color w:val="000000"/>
          <w:sz w:val="20"/>
          <w:szCs w:val="20"/>
          <w:u w:val="none"/>
        </w:rPr>
        <w:t xml:space="preserve">I dati personali saranno trattati esclusivamente per le finalità connesse e strumentali alla presente manifestazione di interesse nel pieno rispetto delle disposizioni vigenti in materia. </w:t>
      </w:r>
    </w:p>
    <w:p>
      <w:pPr>
        <w:pStyle w:val="Default"/>
        <w:jc w:val="both"/>
        <w:rPr>
          <w:rFonts w:ascii="Trebuchet MS" w:hAnsi="Trebuchet MS"/>
          <w:sz w:val="20"/>
          <w:szCs w:val="20"/>
        </w:rPr>
      </w:pPr>
      <w:r>
        <w:rPr>
          <w:b/>
          <w:strike w:val="false"/>
          <w:dstrike w:val="false"/>
          <w:color w:val="000000"/>
          <w:sz w:val="20"/>
          <w:szCs w:val="20"/>
          <w:u w:val="none"/>
        </w:rPr>
        <w:t xml:space="preserve">7. BASE GIURIDICA DEL TRATTAMENTO </w:t>
      </w:r>
    </w:p>
    <w:p>
      <w:pPr>
        <w:pStyle w:val="Default"/>
        <w:jc w:val="both"/>
        <w:rPr>
          <w:rFonts w:ascii="Trebuchet MS" w:hAnsi="Trebuchet MS"/>
          <w:sz w:val="20"/>
          <w:szCs w:val="20"/>
        </w:rPr>
      </w:pPr>
      <w:r>
        <w:rPr>
          <w:b w:val="false"/>
          <w:strike w:val="false"/>
          <w:dstrike w:val="false"/>
          <w:color w:val="000000"/>
          <w:sz w:val="20"/>
          <w:szCs w:val="20"/>
          <w:u w:val="none"/>
        </w:rPr>
        <w:t xml:space="preserve">I Suoi dati personali sono trattati dal Comune di Reggio Emilia esclusivamente per le finalità che rientrano nei compiti istituzionali dell’Amministrazione e per adempiere ad eventuali obblighi di legge, regolamentari o contrattuali. </w:t>
      </w:r>
    </w:p>
    <w:p>
      <w:pPr>
        <w:pStyle w:val="Default"/>
        <w:jc w:val="both"/>
        <w:rPr>
          <w:rFonts w:ascii="Trebuchet MS" w:hAnsi="Trebuchet MS"/>
          <w:sz w:val="20"/>
          <w:szCs w:val="20"/>
          <w:highlight w:val="none"/>
          <w:shd w:fill="FFFF00" w:val="clear"/>
        </w:rPr>
      </w:pPr>
      <w:r>
        <w:rPr>
          <w:b w:val="false"/>
          <w:strike w:val="false"/>
          <w:dstrike w:val="false"/>
          <w:color w:val="C9211E"/>
          <w:sz w:val="20"/>
          <w:szCs w:val="20"/>
          <w:u w:val="none"/>
          <w:shd w:fill="FFFF00" w:val="clear"/>
        </w:rPr>
        <w:t xml:space="preserve">Il trattamento dei Suoi dati personali avviene in base alla Deliberazione di Giunta Regionale 1013 del 04/06/2024 di approvazione dei requisiti necessari ad identificare gli hub urbani e di prossimità e le modalità per la loro costituzione e riconoscimento, nonché in base alle </w:t>
      </w:r>
      <w:r>
        <w:rPr>
          <w:b w:val="false"/>
          <w:strike w:val="false"/>
          <w:dstrike w:val="false"/>
          <w:color w:val="000000"/>
          <w:sz w:val="20"/>
          <w:szCs w:val="20"/>
          <w:u w:val="none"/>
          <w:shd w:fill="FFFF00" w:val="clear"/>
        </w:rPr>
        <w:t>successive deliberazioni dell’Amministrazione comunale.</w:t>
      </w:r>
    </w:p>
    <w:p>
      <w:pPr>
        <w:pStyle w:val="Default"/>
        <w:jc w:val="both"/>
        <w:rPr>
          <w:rFonts w:ascii="Trebuchet MS" w:hAnsi="Trebuchet MS"/>
          <w:sz w:val="20"/>
          <w:szCs w:val="20"/>
        </w:rPr>
      </w:pPr>
      <w:r>
        <w:rPr>
          <w:b/>
          <w:strike w:val="false"/>
          <w:dstrike w:val="false"/>
          <w:color w:val="000000"/>
          <w:sz w:val="20"/>
          <w:szCs w:val="20"/>
          <w:u w:val="none"/>
        </w:rPr>
        <w:t xml:space="preserve">8. DESTINATARI DEI DATI PERSONALI </w:t>
      </w:r>
    </w:p>
    <w:p>
      <w:pPr>
        <w:pStyle w:val="Default"/>
        <w:jc w:val="both"/>
        <w:rPr>
          <w:rFonts w:ascii="Trebuchet MS" w:hAnsi="Trebuchet MS"/>
          <w:sz w:val="20"/>
          <w:szCs w:val="20"/>
        </w:rPr>
      </w:pPr>
      <w:r>
        <w:rPr>
          <w:b w:val="false"/>
          <w:strike w:val="false"/>
          <w:dstrike w:val="false"/>
          <w:color w:val="000000"/>
          <w:sz w:val="20"/>
          <w:szCs w:val="20"/>
          <w:u w:val="none"/>
        </w:rPr>
        <w:t xml:space="preserve">I dati personali dei soggetti/enti/associazioni richiedenti il contributo, non sono oggetto di comunicazione o diffusione. </w:t>
      </w:r>
    </w:p>
    <w:p>
      <w:pPr>
        <w:pStyle w:val="Default"/>
        <w:jc w:val="both"/>
        <w:rPr>
          <w:rFonts w:ascii="Trebuchet MS" w:hAnsi="Trebuchet MS"/>
          <w:sz w:val="20"/>
          <w:szCs w:val="20"/>
        </w:rPr>
      </w:pPr>
      <w:r>
        <w:rPr>
          <w:b/>
          <w:strike w:val="false"/>
          <w:dstrike w:val="false"/>
          <w:color w:val="000000"/>
          <w:sz w:val="20"/>
          <w:szCs w:val="20"/>
          <w:u w:val="none"/>
        </w:rPr>
        <w:t>9. TRASFERIMENTO DEI DATI PERSONALI A PAESI EXTRA UE</w:t>
      </w:r>
    </w:p>
    <w:p>
      <w:pPr>
        <w:pStyle w:val="Default"/>
        <w:jc w:val="both"/>
        <w:rPr>
          <w:rFonts w:ascii="Trebuchet MS" w:hAnsi="Trebuchet MS"/>
          <w:sz w:val="20"/>
          <w:szCs w:val="20"/>
        </w:rPr>
      </w:pPr>
      <w:r>
        <w:rPr>
          <w:b w:val="false"/>
          <w:strike w:val="false"/>
          <w:dstrike w:val="false"/>
          <w:color w:val="000000"/>
          <w:sz w:val="20"/>
          <w:szCs w:val="20"/>
          <w:u w:val="none"/>
        </w:rPr>
        <w:t xml:space="preserve">I suoi dati personali non sono trasferiti al di fuori dell’Unione europea, salvo i casi previsti da specifici obblighi normativi. </w:t>
      </w:r>
    </w:p>
    <w:p>
      <w:pPr>
        <w:pStyle w:val="Default"/>
        <w:jc w:val="both"/>
        <w:rPr>
          <w:rFonts w:ascii="Trebuchet MS" w:hAnsi="Trebuchet MS"/>
          <w:sz w:val="20"/>
          <w:szCs w:val="20"/>
        </w:rPr>
      </w:pPr>
      <w:r>
        <w:rPr>
          <w:b/>
          <w:strike w:val="false"/>
          <w:dstrike w:val="false"/>
          <w:color w:val="000000"/>
          <w:sz w:val="20"/>
          <w:szCs w:val="20"/>
          <w:u w:val="none"/>
        </w:rPr>
        <w:t xml:space="preserve">10.PERIODO DI CONSERVAZIONE </w:t>
      </w:r>
    </w:p>
    <w:p>
      <w:pPr>
        <w:pStyle w:val="Default"/>
        <w:jc w:val="both"/>
        <w:rPr>
          <w:rFonts w:ascii="Trebuchet MS" w:hAnsi="Trebuchet MS"/>
          <w:sz w:val="20"/>
          <w:szCs w:val="20"/>
        </w:rPr>
      </w:pPr>
      <w:r>
        <w:rPr>
          <w:b w:val="false"/>
          <w:strike w:val="false"/>
          <w:dstrike w:val="false"/>
          <w:color w:val="000000"/>
          <w:sz w:val="20"/>
          <w:szCs w:val="20"/>
          <w:u w:val="none"/>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il richiedente il contributo, fornisce di propria iniziativa. I dati che, anche a seguito delle verifiche, risultano eccedenti o non pertinenti o non indispensabili non sono utilizzati, salvo che per l'eventuale conservazione, a norma di legge, dell'atto o del documento che li contiene. </w:t>
      </w:r>
    </w:p>
    <w:p>
      <w:pPr>
        <w:pStyle w:val="Default"/>
        <w:jc w:val="both"/>
        <w:rPr>
          <w:rFonts w:ascii="Trebuchet MS" w:hAnsi="Trebuchet MS"/>
          <w:sz w:val="20"/>
          <w:szCs w:val="20"/>
        </w:rPr>
      </w:pPr>
      <w:r>
        <w:rPr>
          <w:b/>
          <w:strike w:val="false"/>
          <w:dstrike w:val="false"/>
          <w:color w:val="000000"/>
          <w:sz w:val="20"/>
          <w:szCs w:val="20"/>
          <w:u w:val="none"/>
        </w:rPr>
        <w:t xml:space="preserve">11. I SUOI DIRITTI </w:t>
      </w:r>
    </w:p>
    <w:p>
      <w:pPr>
        <w:pStyle w:val="Default"/>
        <w:jc w:val="both"/>
        <w:rPr>
          <w:rFonts w:ascii="Trebuchet MS" w:hAnsi="Trebuchet MS"/>
          <w:sz w:val="20"/>
          <w:szCs w:val="20"/>
        </w:rPr>
      </w:pPr>
      <w:r>
        <w:rPr>
          <w:b w:val="false"/>
          <w:strike w:val="false"/>
          <w:dstrike w:val="false"/>
          <w:color w:val="000000"/>
          <w:sz w:val="20"/>
          <w:szCs w:val="20"/>
          <w:u w:val="none"/>
        </w:rPr>
        <w:t xml:space="preserve">Per l’esercizio dei diritti di cui sopra l’interessato può contattare: </w:t>
      </w:r>
    </w:p>
    <w:p>
      <w:pPr>
        <w:pStyle w:val="Default"/>
        <w:jc w:val="both"/>
        <w:rPr>
          <w:rFonts w:ascii="Trebuchet MS" w:hAnsi="Trebuchet MS"/>
          <w:sz w:val="20"/>
          <w:szCs w:val="20"/>
        </w:rPr>
      </w:pPr>
      <w:r>
        <w:rPr>
          <w:b/>
          <w:strike w:val="false"/>
          <w:dstrike w:val="false"/>
          <w:color w:val="000000"/>
          <w:sz w:val="20"/>
          <w:szCs w:val="20"/>
          <w:u w:val="none"/>
        </w:rPr>
        <w:t xml:space="preserve">- Il Titolare del trattamento </w:t>
      </w:r>
      <w:r>
        <w:rPr>
          <w:b w:val="false"/>
          <w:strike w:val="false"/>
          <w:dstrike w:val="false"/>
          <w:color w:val="000000"/>
          <w:sz w:val="20"/>
          <w:szCs w:val="20"/>
          <w:u w:val="none"/>
        </w:rPr>
        <w:t xml:space="preserve">dei dati Comune di Reggio Emilia, con sede a Reggio Emilia, Piazza Prampolini n°1, cap 42121, Tel. 0522/456111, mail: </w:t>
      </w:r>
      <w:r>
        <w:rPr>
          <w:b/>
          <w:strike w:val="false"/>
          <w:dstrike w:val="false"/>
          <w:color w:val="000000"/>
          <w:sz w:val="20"/>
          <w:szCs w:val="20"/>
          <w:u w:val="none"/>
        </w:rPr>
        <w:t xml:space="preserve">privacy@comune.re.it </w:t>
      </w:r>
      <w:r>
        <w:rPr>
          <w:b w:val="false"/>
          <w:strike w:val="false"/>
          <w:dstrike w:val="false"/>
          <w:color w:val="000000"/>
          <w:sz w:val="20"/>
          <w:szCs w:val="20"/>
          <w:u w:val="none"/>
        </w:rPr>
        <w:t xml:space="preserve">pec: </w:t>
      </w:r>
      <w:r>
        <w:rPr>
          <w:b/>
          <w:strike w:val="false"/>
          <w:dstrike w:val="false"/>
          <w:color w:val="000000"/>
          <w:sz w:val="20"/>
          <w:szCs w:val="20"/>
          <w:u w:val="none"/>
        </w:rPr>
        <w:t xml:space="preserve">comune.reggioemilia@pec.municipio.re.it </w:t>
      </w:r>
    </w:p>
    <w:p>
      <w:pPr>
        <w:pStyle w:val="Default"/>
        <w:jc w:val="both"/>
        <w:rPr>
          <w:rFonts w:ascii="Trebuchet MS" w:hAnsi="Trebuchet MS"/>
          <w:sz w:val="20"/>
          <w:szCs w:val="20"/>
        </w:rPr>
      </w:pPr>
      <w:r>
        <w:rPr>
          <w:b/>
          <w:bCs/>
          <w:strike w:val="false"/>
          <w:dstrike w:val="false"/>
          <w:color w:val="000000"/>
          <w:sz w:val="20"/>
          <w:szCs w:val="20"/>
          <w:u w:val="none"/>
        </w:rPr>
        <w:t xml:space="preserve">- </w:t>
      </w:r>
      <w:r>
        <w:rPr>
          <w:b/>
          <w:strike w:val="false"/>
          <w:dstrike w:val="false"/>
          <w:color w:val="000000"/>
          <w:sz w:val="20"/>
          <w:szCs w:val="20"/>
          <w:u w:val="none"/>
        </w:rPr>
        <w:t xml:space="preserve">Il Responsabile della protezione dei dati personali del Comune di Reggio Emilia con sede a Reggio Emilia, Piazza Prampolini n°1, cap 42121, indirizzo mail: dpo@comune.re.it </w:t>
      </w:r>
    </w:p>
    <w:p>
      <w:pPr>
        <w:pStyle w:val="Default"/>
        <w:jc w:val="both"/>
        <w:rPr>
          <w:rFonts w:ascii="Trebuchet MS" w:hAnsi="Trebuchet MS"/>
          <w:sz w:val="20"/>
          <w:szCs w:val="20"/>
        </w:rPr>
      </w:pPr>
      <w:r>
        <w:rPr>
          <w:b/>
          <w:strike w:val="false"/>
          <w:dstrike w:val="false"/>
          <w:color w:val="000000"/>
          <w:sz w:val="20"/>
          <w:szCs w:val="20"/>
          <w:u w:val="none"/>
        </w:rPr>
        <w:t xml:space="preserve">12. CONFERIMENTO DEI DATI </w:t>
      </w:r>
    </w:p>
    <w:p>
      <w:pPr>
        <w:pStyle w:val="Default"/>
        <w:jc w:val="both"/>
        <w:rPr>
          <w:rFonts w:ascii="Trebuchet MS" w:hAnsi="Trebuchet MS"/>
          <w:sz w:val="20"/>
          <w:szCs w:val="20"/>
        </w:rPr>
      </w:pPr>
      <w:r>
        <w:rPr>
          <w:b w:val="false"/>
          <w:strike w:val="false"/>
          <w:dstrike w:val="false"/>
          <w:color w:val="000000"/>
          <w:sz w:val="20"/>
          <w:szCs w:val="20"/>
          <w:u w:val="none"/>
        </w:rPr>
        <w:t>Il conferimento dei dati da parte dei partecipanti alla manifestazione d’interesse è facoltativo, ma necessario per le finalità sopra indicate.</w:t>
      </w:r>
    </w:p>
    <w:p>
      <w:pPr>
        <w:pStyle w:val="Normal"/>
        <w:spacing w:before="0" w:after="160"/>
        <w:rPr>
          <w:rStyle w:val="Fontstyle21"/>
          <w:rFonts w:ascii="Arial Narrow" w:hAnsi="Arial Narrow" w:cs="Calibri" w:cstheme="minorHAnsi"/>
          <w:sz w:val="20"/>
          <w:szCs w:val="20"/>
        </w:rPr>
      </w:pPr>
      <w:r>
        <w:rPr>
          <w:rFonts w:cs="Calibri" w:cstheme="minorHAnsi" w:ascii="Arial Narrow" w:hAnsi="Arial Narrow"/>
          <w:sz w:val="20"/>
          <w:szCs w:val="20"/>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080" w:right="1080" w:gutter="0" w:header="708" w:top="1276"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imesNewRomanPS-BoldMT">
    <w:charset w:val="01"/>
    <w:family w:val="swiss"/>
    <w:pitch w:val="default"/>
  </w:font>
  <w:font w:name="TimesNewRomanPSMT">
    <w:charset w:val="01"/>
    <w:family w:val="swiss"/>
    <w:pitch w:val="default"/>
  </w:font>
  <w:font w:name="TimesNewRomanPS-BoldItalicMT">
    <w:charset w:val="01"/>
    <w:family w:val="swiss"/>
    <w:pitch w:val="default"/>
  </w:font>
  <w:font w:name="Lucida Grande">
    <w:charset w:val="01"/>
    <w:family w:val="swiss"/>
    <w:pitch w:val="default"/>
  </w:font>
  <w:font w:name="OpenSymbol">
    <w:altName w:val="Arial Unicode MS"/>
    <w:charset w:val="01"/>
    <w:family w:val="swiss"/>
    <w:pitch w:val="default"/>
  </w:font>
  <w:font w:name="Trebuchet MS">
    <w:charset w:val="01"/>
    <w:family w:val="swiss"/>
    <w:pitch w:val="default"/>
  </w:font>
  <w:font w:name="Arial Narrow">
    <w:charset w:val="01"/>
    <w:family w:val="swiss"/>
    <w:pitch w:val="default"/>
  </w:font>
  <w:font w:name="Calibri">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3688" o:spid="shape_0" adj="10800" fillcolor="silver" stroked="f" o:allowincell="f" style="position:absolute;margin-left:-93.15pt;margin-top:1797.8pt;width:428.7pt;height:158.45pt;mso-wrap-style:none;v-text-anchor:middle;rotation:315;mso-position-horizontal:center;mso-position-horizontal-relative:margin;mso-position-vertical:center;mso-position-vertical-relative:margin" type="_x0000_t136">
          <v:path textpathok="t"/>
          <v:textpath on="t" fitshape="t" string="BOZZA" style="font-family:&quot;Calibri&quot;;font-size:1pt" trim="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114300" distR="0" simplePos="0" locked="0" layoutInCell="0" allowOverlap="1" relativeHeight="7">
              <wp:simplePos x="0" y="0"/>
              <wp:positionH relativeFrom="margin">
                <wp:align>center</wp:align>
              </wp:positionH>
              <wp:positionV relativeFrom="margin">
                <wp:align>center</wp:align>
              </wp:positionV>
              <wp:extent cx="35560" cy="15875"/>
              <wp:effectExtent l="6101715" t="5466080" r="0" b="0"/>
              <wp:wrapNone/>
              <wp:docPr id="3" name="PowerPlusWaterMarkObject74223689"/>
              <a:graphic xmlns:a="http://schemas.openxmlformats.org/drawingml/2006/main">
                <a:graphicData uri="http://schemas.microsoft.com/office/word/2010/wordprocessingShape">
                  <wps:wsp>
                    <wps:cNvSpPr txBox="1"/>
                    <wps:spPr>
                      <a:xfrm rot="18900000">
                        <a:off x="0" y="0"/>
                        <a:ext cx="35640" cy="15840"/>
                      </a:xfrm>
                      <a:prstGeom prst="rect">
                        <a:avLst/>
                      </a:prstGeom>
                    </wps:spPr>
                    <wps:txbx>
                      <w:txbxContent>
                        <w:p>
                          <w:pPr>
                            <w:overflowPunct w:val="false"/>
                            <w:spacing w:before="0" w:after="0" w:lineRule="auto" w:line="240"/>
                            <w:rPr/>
                          </w:pPr>
                          <w:r>
                            <w:rPr>
                              <w:sz w:val="2"/>
                              <w:rFonts w:ascii="Calibri" w:hAnsi="Calibri" w:asciiTheme="minorHAnsi" w:cstheme="minorBidi" w:hAnsiTheme="minorHAnsi"/>
                              <w:color w:val="C0C0C0"/>
                              <w14:textFill>
                                <w14:solidFill>
                                  <w14:srgbClr w14:val="c0c0c0">
                                    <w14:alpha w14:val="50000"/>
                                  </w14:srgbClr>
                                </w14:solidFill>
                              </w14:textFill>
                              <w14:textOutline w14:w="0" w14:cap="flat" w14:cmpd="sng">
                                <w14:noFill/>
                                <w14:round/>
                              </w14:textOutline>
                            </w:rPr>
                            <w:t>BOZZA</w:t>
                          </w:r>
                        </w:p>
                      </w:txbxContent>
                    </wps:txbx>
                    <wps:bodyPr wrap="square" lIns="0" rIns="0" tIns="0" bIns="0" anchor="ctr">
                      <a:prstTxWarp prst="textPlain">
                        <a:avLst>
                          <a:gd name="adj" fmla="val 50000"/>
                        </a:avLst>
                      </a:prstTxWarp>
                      <a:noAutofit/>
                    </wps:bodyPr>
                  </wps:wsp>
                </a:graphicData>
              </a:graphic>
            </wp:anchor>
          </w:drawing>
        </mc:Choice>
        <mc:Fallback>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114300" distR="0" simplePos="0" locked="0" layoutInCell="0" allowOverlap="1" relativeHeight="7">
              <wp:simplePos x="0" y="0"/>
              <wp:positionH relativeFrom="margin">
                <wp:align>center</wp:align>
              </wp:positionH>
              <wp:positionV relativeFrom="margin">
                <wp:align>center</wp:align>
              </wp:positionV>
              <wp:extent cx="35560" cy="15875"/>
              <wp:effectExtent l="6101715" t="5466080" r="0" b="0"/>
              <wp:wrapNone/>
              <wp:docPr id="4" name="PowerPlusWaterMarkObject74223689"/>
              <a:graphic xmlns:a="http://schemas.openxmlformats.org/drawingml/2006/main">
                <a:graphicData uri="http://schemas.microsoft.com/office/word/2010/wordprocessingShape">
                  <wps:wsp>
                    <wps:cNvSpPr txBox="1"/>
                    <wps:spPr>
                      <a:xfrm rot="18900000">
                        <a:off x="0" y="0"/>
                        <a:ext cx="35640" cy="15840"/>
                      </a:xfrm>
                      <a:prstGeom prst="rect">
                        <a:avLst/>
                      </a:prstGeom>
                    </wps:spPr>
                    <wps:txbx>
                      <w:txbxContent>
                        <w:p>
                          <w:pPr>
                            <w:overflowPunct w:val="false"/>
                            <w:spacing w:before="0" w:after="0" w:lineRule="auto" w:line="240"/>
                            <w:rPr/>
                          </w:pPr>
                          <w:r>
                            <w:rPr>
                              <w:sz w:val="2"/>
                              <w:rFonts w:ascii="Calibri" w:hAnsi="Calibri" w:asciiTheme="minorHAnsi" w:cstheme="minorBidi" w:hAnsiTheme="minorHAnsi"/>
                              <w:color w:val="C0C0C0"/>
                              <w14:textFill>
                                <w14:solidFill>
                                  <w14:srgbClr w14:val="c0c0c0">
                                    <w14:alpha w14:val="50000"/>
                                  </w14:srgbClr>
                                </w14:solidFill>
                              </w14:textFill>
                              <w14:textOutline w14:w="0" w14:cap="flat" w14:cmpd="sng">
                                <w14:noFill/>
                                <w14:round/>
                              </w14:textOutline>
                            </w:rPr>
                            <w:t>BOZZA</w:t>
                          </w:r>
                        </w:p>
                      </w:txbxContent>
                    </wps:txbx>
                    <wps:bodyPr wrap="square" lIns="0" rIns="0" tIns="0" bIns="0" anchor="ctr">
                      <a:prstTxWarp prst="textPlain">
                        <a:avLst>
                          <a:gd name="adj" fmla="val 50000"/>
                        </a:avLst>
                      </a:prstTxWarp>
                      <a:noAutofit/>
                    </wps:bodyPr>
                  </wps:wsp>
                </a:graphicData>
              </a:graphic>
            </wp:anchor>
          </w:drawing>
        </mc:Choice>
        <mc:Fallback>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bullet"/>
      <w:lvlText w:val="-"/>
      <w:lvlJc w:val="left"/>
      <w:pPr>
        <w:tabs>
          <w:tab w:val="num" w:pos="0"/>
        </w:tabs>
        <w:ind w:left="1440" w:hanging="360"/>
      </w:pPr>
      <w:rPr>
        <w:rFonts w:ascii="Calibri" w:hAnsi="Calibri" w:cs="Calibri" w:hint="default"/>
        <w:rFonts w:cstheme="minorHAnsi" w:eastAsiaTheme="minorHAns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Fontstyle01" w:customStyle="1">
    <w:name w:val="fontstyle01"/>
    <w:basedOn w:val="DefaultParagraphFont"/>
    <w:qFormat/>
    <w:rsid w:val="00254896"/>
    <w:rPr>
      <w:rFonts w:ascii="TimesNewRomanPS-BoldMT" w:hAnsi="TimesNewRomanPS-BoldMT"/>
      <w:b/>
      <w:bCs/>
      <w:i w:val="false"/>
      <w:iCs w:val="false"/>
      <w:color w:val="000000"/>
      <w:sz w:val="24"/>
      <w:szCs w:val="24"/>
    </w:rPr>
  </w:style>
  <w:style w:type="character" w:styleId="Fontstyle21" w:customStyle="1">
    <w:name w:val="fontstyle21"/>
    <w:basedOn w:val="DefaultParagraphFont"/>
    <w:qFormat/>
    <w:rsid w:val="00254896"/>
    <w:rPr>
      <w:rFonts w:ascii="TimesNewRomanPSMT" w:hAnsi="TimesNewRomanPSMT"/>
      <w:b w:val="false"/>
      <w:bCs w:val="false"/>
      <w:i w:val="false"/>
      <w:iCs w:val="false"/>
      <w:color w:val="000000"/>
      <w:sz w:val="24"/>
      <w:szCs w:val="24"/>
    </w:rPr>
  </w:style>
  <w:style w:type="character" w:styleId="Fontstyle31" w:customStyle="1">
    <w:name w:val="fontstyle31"/>
    <w:basedOn w:val="DefaultParagraphFont"/>
    <w:qFormat/>
    <w:rsid w:val="00254896"/>
    <w:rPr>
      <w:rFonts w:ascii="TimesNewRomanPS-BoldItalicMT" w:hAnsi="TimesNewRomanPS-BoldItalicMT"/>
      <w:b/>
      <w:bCs/>
      <w:i/>
      <w:iCs/>
      <w:color w:val="000000"/>
      <w:sz w:val="24"/>
      <w:szCs w:val="24"/>
    </w:rPr>
  </w:style>
  <w:style w:type="character" w:styleId="HeaderChar" w:customStyle="1">
    <w:name w:val="Header Char"/>
    <w:basedOn w:val="DefaultParagraphFont"/>
    <w:uiPriority w:val="99"/>
    <w:qFormat/>
    <w:rsid w:val="0056591a"/>
    <w:rPr/>
  </w:style>
  <w:style w:type="character" w:styleId="FooterChar" w:customStyle="1">
    <w:name w:val="Footer Char"/>
    <w:basedOn w:val="DefaultParagraphFont"/>
    <w:uiPriority w:val="99"/>
    <w:qFormat/>
    <w:rsid w:val="0056591a"/>
    <w:rPr/>
  </w:style>
  <w:style w:type="character" w:styleId="BalloonTextChar" w:customStyle="1">
    <w:name w:val="Balloon Text Char"/>
    <w:basedOn w:val="DefaultParagraphFont"/>
    <w:link w:val="BalloonText"/>
    <w:uiPriority w:val="99"/>
    <w:semiHidden/>
    <w:qFormat/>
    <w:rsid w:val="0056591a"/>
    <w:rPr>
      <w:rFonts w:ascii="Lucida Grande" w:hAnsi="Lucida Grande"/>
      <w:sz w:val="18"/>
      <w:szCs w:val="18"/>
    </w:rPr>
  </w:style>
  <w:style w:type="character" w:styleId="Hyperlink">
    <w:name w:val="Hyperlink"/>
    <w:basedOn w:val="DefaultParagraphFont"/>
    <w:uiPriority w:val="99"/>
    <w:unhideWhenUsed/>
    <w:rsid w:val="003f7518"/>
    <w:rPr>
      <w:color w:themeColor="hyperlink" w:val="0563C1"/>
      <w:u w:val="single"/>
    </w:rPr>
  </w:style>
  <w:style w:type="character" w:styleId="UnresolvedMention">
    <w:name w:val="Unresolved Mention"/>
    <w:basedOn w:val="DefaultParagraphFont"/>
    <w:uiPriority w:val="99"/>
    <w:semiHidden/>
    <w:unhideWhenUsed/>
    <w:qFormat/>
    <w:rsid w:val="00d3670f"/>
    <w:rPr>
      <w:color w:val="605E5C"/>
      <w:shd w:fill="E1DFDD" w:val="clear"/>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Trebuchet MS" w:hAnsi="Trebuchet MS" w:eastAsia="Microsoft YaHei" w:cs="Arial Unicode MS"/>
      <w:sz w:val="20"/>
      <w:szCs w:val="28"/>
    </w:rPr>
  </w:style>
  <w:style w:type="paragraph" w:styleId="BodyText">
    <w:name w:val="Body Text"/>
    <w:basedOn w:val="Normal"/>
    <w:pPr>
      <w:spacing w:lineRule="auto" w:line="276" w:before="0" w:after="140"/>
    </w:pPr>
    <w:rPr/>
  </w:style>
  <w:style w:type="paragraph" w:styleId="List">
    <w:name w:val="List"/>
    <w:basedOn w:val="BodyText"/>
    <w:pPr/>
    <w:rPr>
      <w:rFonts w:ascii="Trebuchet MS" w:hAnsi="Trebuchet MS" w:cs="Arial Unicode MS"/>
    </w:rPr>
  </w:style>
  <w:style w:type="paragraph" w:styleId="Caption">
    <w:name w:val="Caption"/>
    <w:basedOn w:val="Normal"/>
    <w:qFormat/>
    <w:pPr>
      <w:suppressLineNumbers/>
      <w:spacing w:before="120" w:after="120"/>
    </w:pPr>
    <w:rPr>
      <w:rFonts w:ascii="Trebuchet MS" w:hAnsi="Trebuchet MS" w:cs="Arial Unicode MS"/>
      <w:i/>
      <w:iCs/>
      <w:sz w:val="24"/>
      <w:szCs w:val="24"/>
    </w:rPr>
  </w:style>
  <w:style w:type="paragraph" w:styleId="Indice">
    <w:name w:val="Indice"/>
    <w:basedOn w:val="Normal"/>
    <w:qFormat/>
    <w:pPr>
      <w:suppressLineNumbers/>
    </w:pPr>
    <w:rPr>
      <w:rFonts w:ascii="Trebuchet MS" w:hAnsi="Trebuchet MS" w:cs="Arial Unicode MS"/>
    </w:rPr>
  </w:style>
  <w:style w:type="paragraph" w:styleId="Intestazioneepidipagina">
    <w:name w:val="Intestazione e piè di pagina"/>
    <w:basedOn w:val="Normal"/>
    <w:qFormat/>
    <w:pPr/>
    <w:rPr/>
  </w:style>
  <w:style w:type="paragraph" w:styleId="Header">
    <w:name w:val="Header"/>
    <w:basedOn w:val="Normal"/>
    <w:link w:val="HeaderChar"/>
    <w:uiPriority w:val="99"/>
    <w:unhideWhenUsed/>
    <w:rsid w:val="0056591a"/>
    <w:pPr>
      <w:tabs>
        <w:tab w:val="clear" w:pos="708"/>
        <w:tab w:val="center" w:pos="4153" w:leader="none"/>
        <w:tab w:val="right" w:pos="8306" w:leader="none"/>
      </w:tabs>
      <w:spacing w:lineRule="auto" w:line="240" w:before="0" w:after="0"/>
    </w:pPr>
    <w:rPr/>
  </w:style>
  <w:style w:type="paragraph" w:styleId="Footer">
    <w:name w:val="Footer"/>
    <w:basedOn w:val="Normal"/>
    <w:link w:val="FooterChar"/>
    <w:uiPriority w:val="99"/>
    <w:unhideWhenUsed/>
    <w:rsid w:val="0056591a"/>
    <w:pPr>
      <w:tabs>
        <w:tab w:val="clear" w:pos="708"/>
        <w:tab w:val="center" w:pos="4153" w:leader="none"/>
        <w:tab w:val="right" w:pos="8306" w:leader="none"/>
      </w:tabs>
      <w:spacing w:lineRule="auto" w:line="240" w:before="0" w:after="0"/>
    </w:pPr>
    <w:rPr/>
  </w:style>
  <w:style w:type="paragraph" w:styleId="BalloonText">
    <w:name w:val="Balloon Text"/>
    <w:basedOn w:val="Normal"/>
    <w:link w:val="BalloonTextChar"/>
    <w:uiPriority w:val="99"/>
    <w:semiHidden/>
    <w:unhideWhenUsed/>
    <w:qFormat/>
    <w:rsid w:val="0056591a"/>
    <w:pPr>
      <w:spacing w:lineRule="auto" w:line="240" w:before="0" w:after="0"/>
    </w:pPr>
    <w:rPr>
      <w:rFonts w:ascii="Lucida Grande" w:hAnsi="Lucida Grande"/>
      <w:sz w:val="18"/>
      <w:szCs w:val="18"/>
    </w:rPr>
  </w:style>
  <w:style w:type="paragraph" w:styleId="ListParagraph">
    <w:name w:val="List Paragraph"/>
    <w:basedOn w:val="Normal"/>
    <w:uiPriority w:val="34"/>
    <w:qFormat/>
    <w:rsid w:val="007d473c"/>
    <w:pPr>
      <w:spacing w:before="0" w:after="160"/>
      <w:ind w:left="720"/>
      <w:contextualSpacing/>
    </w:pPr>
    <w:rPr/>
  </w:style>
  <w:style w:type="paragraph" w:styleId="Contenutocornice">
    <w:name w:val="Contenuto cornice"/>
    <w:basedOn w:val="Normal"/>
    <w:qFormat/>
    <w:pPr/>
    <w:rPr/>
  </w:style>
  <w:style w:type="paragraph" w:styleId="Default">
    <w:name w:val="Default"/>
    <w:qFormat/>
    <w:pPr>
      <w:widowControl/>
      <w:suppressAutoHyphens w:val="true"/>
      <w:bidi w:val="0"/>
      <w:spacing w:before="0" w:after="0"/>
      <w:jc w:val="left"/>
    </w:pPr>
    <w:rPr>
      <w:rFonts w:ascii="Trebuchet MS" w:hAnsi="Trebuchet MS" w:eastAsia="Calibri" w:cs=""/>
      <w:color w:val="000000"/>
      <w:kern w:val="0"/>
      <w:sz w:val="24"/>
      <w:szCs w:val="22"/>
      <w:lang w:val="it-IT" w:eastAsia="it-IT"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valorizzazione.centrostorico@comune.re.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265</TotalTime>
  <Application>LibreOffice/7.6.4.1$Windows_X86_64 LibreOffice_project/e19e193f88cd6c0525a17fb7a176ed8e6a3e2aa1</Application>
  <AppVersion>15.0000</AppVersion>
  <Pages>4</Pages>
  <Words>1369</Words>
  <Characters>8584</Characters>
  <CharactersWithSpaces>9903</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2021-01-19T11:06:00Z</dcterms:created>
  <dc:creator>Claudio Bruno - ASCOM CONFCOMMERCIO IMPRESE PER L'ITALIA ASTI</dc:creator>
  <dc:description/>
  <dc:language>it-IT</dc:language>
  <cp:lastModifiedBy>Rita Montecchi</cp:lastModifiedBy>
  <cp:lastPrinted>2021-01-19T11:18:00Z</cp:lastPrinted>
  <dcterms:modified xsi:type="dcterms:W3CDTF">2025-10-21T10:11:06Z</dcterms:modified>
  <cp:revision>135</cp:revision>
  <dc:subject/>
  <dc:title/>
</cp:coreProperties>
</file>

<file path=docProps/custom.xml><?xml version="1.0" encoding="utf-8"?>
<Properties xmlns="http://schemas.openxmlformats.org/officeDocument/2006/custom-properties" xmlns:vt="http://schemas.openxmlformats.org/officeDocument/2006/docPropsVTypes"/>
</file>